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5D70C" w14:textId="3EDA039B" w:rsidR="00B84551" w:rsidRPr="00B84551" w:rsidRDefault="00B84551" w:rsidP="00B84551">
      <w:pPr>
        <w:pStyle w:val="a3"/>
        <w:tabs>
          <w:tab w:val="right" w:pos="7088"/>
          <w:tab w:val="right" w:pos="9781"/>
        </w:tabs>
        <w:rPr>
          <w:rFonts w:cs="Arial"/>
          <w:b w:val="0"/>
          <w:bCs/>
          <w:sz w:val="28"/>
        </w:rPr>
      </w:pPr>
      <w:bookmarkStart w:id="0" w:name="historyclause"/>
      <w:bookmarkStart w:id="1" w:name="_Toc383764588"/>
      <w:r w:rsidRPr="00B84551">
        <w:rPr>
          <w:rFonts w:cs="Arial"/>
          <w:bCs/>
          <w:sz w:val="28"/>
        </w:rPr>
        <w:t>3GPP TSG RAN WG1 Meeting</w:t>
      </w:r>
      <w:r w:rsidR="006E3BD7">
        <w:rPr>
          <w:rFonts w:cs="Arial"/>
          <w:bCs/>
          <w:sz w:val="28"/>
        </w:rPr>
        <w:t xml:space="preserve"> #95</w:t>
      </w:r>
      <w:r w:rsidRPr="00B84551">
        <w:rPr>
          <w:rFonts w:cs="Arial"/>
          <w:bCs/>
          <w:sz w:val="28"/>
        </w:rPr>
        <w:tab/>
      </w:r>
      <w:r w:rsidRPr="00B84551">
        <w:rPr>
          <w:rFonts w:cs="Arial"/>
          <w:bCs/>
          <w:sz w:val="28"/>
        </w:rPr>
        <w:tab/>
        <w:t>R1-18</w:t>
      </w:r>
      <w:r w:rsidR="00217DF4">
        <w:rPr>
          <w:rFonts w:cs="Arial"/>
          <w:bCs/>
          <w:sz w:val="28"/>
        </w:rPr>
        <w:t>12343</w:t>
      </w:r>
    </w:p>
    <w:p w14:paraId="55E7DBC2" w14:textId="5F7E2700" w:rsidR="00B84551" w:rsidRPr="00B84551" w:rsidRDefault="006E3BD7" w:rsidP="00B84551">
      <w:pPr>
        <w:pStyle w:val="a3"/>
        <w:tabs>
          <w:tab w:val="right" w:pos="9639"/>
        </w:tabs>
        <w:rPr>
          <w:rFonts w:cs="Arial"/>
          <w:b w:val="0"/>
          <w:bCs/>
          <w:sz w:val="28"/>
        </w:rPr>
      </w:pPr>
      <w:r w:rsidRPr="006E3BD7">
        <w:rPr>
          <w:rFonts w:cs="Arial"/>
          <w:bCs/>
          <w:sz w:val="28"/>
        </w:rPr>
        <w:t>Spokane, USA, November 12th – 16th, 2018</w:t>
      </w:r>
    </w:p>
    <w:p w14:paraId="3AE69564" w14:textId="77777777" w:rsidR="00E14C58" w:rsidRPr="006517D0" w:rsidRDefault="00E14C58" w:rsidP="00E14C58">
      <w:pPr>
        <w:pStyle w:val="a3"/>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41CB3" w:rsidRPr="001B6FFD">
        <w:rPr>
          <w:rFonts w:cs="Arial"/>
          <w:bCs/>
          <w:sz w:val="28"/>
          <w:szCs w:val="24"/>
          <w:lang w:val="en-US" w:eastAsia="zh-TW"/>
        </w:rPr>
        <w:t>7</w:t>
      </w:r>
      <w:r w:rsidR="00FC7321" w:rsidRPr="001B6FFD">
        <w:rPr>
          <w:rFonts w:cs="Arial"/>
          <w:bCs/>
          <w:sz w:val="28"/>
          <w:szCs w:val="24"/>
          <w:lang w:val="en-US" w:eastAsia="zh-TW"/>
        </w:rPr>
        <w:t>.</w:t>
      </w:r>
      <w:r w:rsidR="00AE31DE" w:rsidRPr="001B6FFD">
        <w:rPr>
          <w:rFonts w:cs="Arial"/>
          <w:bCs/>
          <w:sz w:val="28"/>
          <w:szCs w:val="24"/>
          <w:lang w:val="en-US" w:eastAsia="zh-TW"/>
        </w:rPr>
        <w:t>1.</w:t>
      </w:r>
      <w:r w:rsidR="007A6DA2" w:rsidRPr="001B6FFD">
        <w:rPr>
          <w:rFonts w:cs="Arial"/>
          <w:bCs/>
          <w:sz w:val="28"/>
          <w:szCs w:val="24"/>
          <w:lang w:val="en-US" w:eastAsia="zh-TW"/>
        </w:rPr>
        <w:t>2</w:t>
      </w:r>
      <w:r w:rsidR="00FC7321" w:rsidRPr="001B6FFD">
        <w:rPr>
          <w:rFonts w:cs="Arial"/>
          <w:bCs/>
          <w:sz w:val="28"/>
          <w:szCs w:val="24"/>
          <w:lang w:val="en-US" w:eastAsia="zh-TW"/>
        </w:rPr>
        <w:t>.2</w:t>
      </w:r>
    </w:p>
    <w:p w14:paraId="3AFDF718" w14:textId="77777777" w:rsidR="006517D0" w:rsidRPr="006517D0" w:rsidRDefault="006517D0" w:rsidP="006517D0">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BFD1E6C" w14:textId="5CE38F6D" w:rsidR="006517D0" w:rsidRPr="00791352" w:rsidRDefault="006517D0" w:rsidP="006517D0">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F63C71">
        <w:rPr>
          <w:rFonts w:eastAsia="MS Mincho" w:cs="Arial"/>
          <w:bCs/>
          <w:sz w:val="28"/>
          <w:szCs w:val="24"/>
          <w:lang w:val="en-US"/>
        </w:rPr>
        <w:t>Remaining issues in CSI acquisition</w:t>
      </w:r>
    </w:p>
    <w:p w14:paraId="7884F2BE" w14:textId="77777777" w:rsidR="006517D0" w:rsidRPr="00791352" w:rsidRDefault="006517D0" w:rsidP="006517D0">
      <w:pPr>
        <w:pStyle w:val="a3"/>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14:paraId="1F61573D" w14:textId="77777777" w:rsidR="006517D0" w:rsidRDefault="00807D4E" w:rsidP="00807D4E">
      <w:pPr>
        <w:pStyle w:val="1"/>
        <w:rPr>
          <w:lang w:eastAsia="zh-TW"/>
        </w:rPr>
      </w:pPr>
      <w:r>
        <w:rPr>
          <w:rFonts w:hint="eastAsia"/>
          <w:lang w:eastAsia="zh-TW"/>
        </w:rPr>
        <w:t>Introduction</w:t>
      </w:r>
    </w:p>
    <w:p w14:paraId="745C8E82" w14:textId="4FAA21CF" w:rsidR="002038DF" w:rsidRDefault="00CF6A01" w:rsidP="00601DC5">
      <w:r>
        <w:t xml:space="preserve">The higher layer signalling overhead related to the configuration of the </w:t>
      </w:r>
      <w:r w:rsidRPr="00CF6A01">
        <w:t>non-PMI-PortIndication</w:t>
      </w:r>
      <w:r>
        <w:t xml:space="preserve"> is discussed in this paper from RAN1 perspective. </w:t>
      </w:r>
      <w:r w:rsidR="00D70D7D">
        <w:t>W</w:t>
      </w:r>
      <w:r w:rsidR="0051782F">
        <w:t xml:space="preserve">e investigate </w:t>
      </w:r>
      <w:r>
        <w:t xml:space="preserve">if this can be </w:t>
      </w:r>
      <w:r w:rsidR="0051782F">
        <w:t xml:space="preserve">further </w:t>
      </w:r>
      <w:r>
        <w:t>limited</w:t>
      </w:r>
      <w:r w:rsidR="0051782F">
        <w:t xml:space="preserve"> with minor specification effort</w:t>
      </w:r>
      <w:r>
        <w:t>.</w:t>
      </w:r>
      <w:bookmarkStart w:id="2" w:name="_GoBack"/>
      <w:bookmarkEnd w:id="2"/>
    </w:p>
    <w:p w14:paraId="67FBC554" w14:textId="307E1040" w:rsidR="00AB1097" w:rsidRDefault="00500E69" w:rsidP="00AB1097">
      <w:pPr>
        <w:pStyle w:val="1"/>
      </w:pPr>
      <w:r>
        <w:t>Details in port indication</w:t>
      </w:r>
    </w:p>
    <w:p w14:paraId="40CE1BF4" w14:textId="64683237" w:rsidR="00F12285" w:rsidRDefault="00F12285" w:rsidP="00AB1097">
      <w:r>
        <w:t xml:space="preserve">Currently, in higher layer signalling each signalled port for each rank may be selected freely. Assuming number of CSI-RS antenna ports </w:t>
      </w:r>
      <w:r w:rsidRPr="001F49E7">
        <w:rPr>
          <w:i/>
        </w:rPr>
        <w:t>N</w:t>
      </w:r>
      <w:r>
        <w:t xml:space="preserve">p and rank up to </w:t>
      </w:r>
      <w:r w:rsidRPr="001F49E7">
        <w:rPr>
          <w:i/>
        </w:rPr>
        <w:t>R</w:t>
      </w:r>
      <w:r>
        <w:rPr>
          <w:i/>
        </w:rPr>
        <w:t xml:space="preserve">, </w:t>
      </w:r>
      <w:r>
        <w:t xml:space="preserve">for example, for </w:t>
      </w:r>
      <w:r w:rsidRPr="001F49E7">
        <w:rPr>
          <w:i/>
        </w:rPr>
        <w:t>N</w:t>
      </w:r>
      <w:r>
        <w:t xml:space="preserve">p=4 AP CSI-RS assuming rank </w:t>
      </w:r>
      <w:r w:rsidRPr="00F12285">
        <w:rPr>
          <w:i/>
        </w:rPr>
        <w:t>r</w:t>
      </w:r>
      <w:r w:rsidR="00F3175C">
        <w:rPr>
          <w:i/>
        </w:rPr>
        <w:t xml:space="preserve"> </w:t>
      </w:r>
      <w:r>
        <w:t>=</w:t>
      </w:r>
      <w:r w:rsidR="00F3175C">
        <w:t xml:space="preserve"> </w:t>
      </w:r>
      <w:r>
        <w:t>2, we have the following combinations: {0,1},{0,2},{0,3},{1,2},{1,3}{2,3},{1,0},{2,0},{3,0},{2,1},{3,1}</w:t>
      </w:r>
      <w:r w:rsidR="00842D7E">
        <w:t>,</w:t>
      </w:r>
      <w:r>
        <w:t xml:space="preserve">{3,2}. </w:t>
      </w:r>
      <w:r w:rsidR="00500E69">
        <w:t>T</w:t>
      </w:r>
      <w:r>
        <w:t xml:space="preserve">he signalling </w:t>
      </w:r>
      <w:r w:rsidR="00084181">
        <w:t>structure has space reserved for</w:t>
      </w:r>
      <w:r>
        <w:t xml:space="preserve"> incorrect signalling of same ports e.g. {0</w:t>
      </w:r>
      <w:r w:rsidR="001472E5">
        <w:t>,0</w:t>
      </w:r>
      <w:r>
        <w:t>}.</w:t>
      </w:r>
      <w:r w:rsidR="00F3175C">
        <w:t xml:space="preserve"> </w:t>
      </w:r>
      <w:r w:rsidR="00500E69">
        <w:t>S</w:t>
      </w:r>
      <w:r w:rsidR="00F3175C">
        <w:t xml:space="preserve">uch </w:t>
      </w:r>
      <w:r w:rsidR="001A0493">
        <w:t xml:space="preserve">a </w:t>
      </w:r>
      <w:r w:rsidR="00F3175C">
        <w:t xml:space="preserve">flexibility is </w:t>
      </w:r>
      <w:r w:rsidR="00500E69">
        <w:t xml:space="preserve">not </w:t>
      </w:r>
      <w:r w:rsidR="00F3175C">
        <w:t>needed. In the following, two alternatives are discussed as possible simplification from RAN1 perspective.</w:t>
      </w:r>
    </w:p>
    <w:p w14:paraId="3E1343D2" w14:textId="1C2CA030" w:rsidR="00B87AD2" w:rsidRDefault="00827C64" w:rsidP="00AB1097">
      <w:r>
        <w:t>One of th</w:t>
      </w:r>
      <w:r w:rsidR="00F12285">
        <w:t xml:space="preserve">e RAN1 related </w:t>
      </w:r>
      <w:r>
        <w:t>options</w:t>
      </w:r>
      <w:r w:rsidR="00F12285">
        <w:t xml:space="preserve"> is to limit the AP numbers in increasing order to simplify port mapping and exclude signalling of </w:t>
      </w:r>
      <w:r w:rsidR="001472E5">
        <w:t>impossible</w:t>
      </w:r>
      <w:r w:rsidR="00500E69">
        <w:t xml:space="preserve"> port combinations</w:t>
      </w:r>
      <w:r w:rsidR="00F12285">
        <w:t>.</w:t>
      </w:r>
      <w:r w:rsidR="00500E69">
        <w:t xml:space="preserve"> </w:t>
      </w:r>
      <w:r w:rsidR="00F12285">
        <w:t>For example, in the above case, only following combinations would be allowed: {0,1},{0,2},{0,3},{1,2},{1,3}</w:t>
      </w:r>
      <w:r w:rsidR="00842D7E">
        <w:t>,</w:t>
      </w:r>
      <w:r w:rsidR="00F12285">
        <w:t>{2,3}. This change would facilitate reduction of higher layer signalling</w:t>
      </w:r>
      <w:r w:rsidR="00084181">
        <w:t xml:space="preserve"> </w:t>
      </w:r>
      <w:r w:rsidR="00286552">
        <w:t>up to the level</w:t>
      </w:r>
      <w:r w:rsidR="00084181">
        <w:t xml:space="preserve"> show</w:t>
      </w:r>
      <w:r w:rsidR="00F3175C">
        <w:t>n</w:t>
      </w:r>
      <w:r w:rsidR="00084181">
        <w:t xml:space="preserve"> in </w:t>
      </w:r>
      <w:r w:rsidR="00084181">
        <w:fldChar w:fldCharType="begin"/>
      </w:r>
      <w:r w:rsidR="00084181">
        <w:instrText xml:space="preserve"> REF _Ref528235814 \h </w:instrText>
      </w:r>
      <w:r w:rsidR="00084181">
        <w:fldChar w:fldCharType="separate"/>
      </w:r>
      <w:r w:rsidR="00BD2D43">
        <w:t xml:space="preserve">Table </w:t>
      </w:r>
      <w:r w:rsidR="00BD2D43">
        <w:rPr>
          <w:noProof/>
        </w:rPr>
        <w:t>1</w:t>
      </w:r>
      <w:r w:rsidR="00084181">
        <w:fldChar w:fldCharType="end"/>
      </w:r>
      <w:r w:rsidR="00F12285">
        <w:t>.</w:t>
      </w:r>
      <w:r w:rsidR="0013423A">
        <w:t xml:space="preserve"> </w:t>
      </w:r>
    </w:p>
    <w:p w14:paraId="041DA383" w14:textId="2232736B" w:rsidR="001F49E7" w:rsidRDefault="00F3175C" w:rsidP="00AB1097">
      <w:r>
        <w:t xml:space="preserve">Achievable port map size is calculated in </w:t>
      </w:r>
      <w:r>
        <w:fldChar w:fldCharType="begin"/>
      </w:r>
      <w:r>
        <w:instrText xml:space="preserve"> REF _Ref528235814 \h </w:instrText>
      </w:r>
      <w:r>
        <w:fldChar w:fldCharType="separate"/>
      </w:r>
      <w:r w:rsidR="00BD2D43">
        <w:t xml:space="preserve">Table </w:t>
      </w:r>
      <w:r w:rsidR="00BD2D43">
        <w:rPr>
          <w:noProof/>
        </w:rPr>
        <w:t>1</w:t>
      </w:r>
      <w:r>
        <w:fldChar w:fldCharType="end"/>
      </w:r>
      <w:r>
        <w:t xml:space="preserve"> but i</w:t>
      </w:r>
      <w:r w:rsidR="00286552">
        <w:t xml:space="preserve">n order not to overly complicate the higher layer signalling, even a simple approach can save some overhead. </w:t>
      </w:r>
      <w:r w:rsidR="0013423A">
        <w:t>At least port map for full rank does not need to be signalled</w:t>
      </w:r>
      <w:r w:rsidR="00B87AD2">
        <w:t xml:space="preserve"> anymore reducing 8 port overhead from 36 to 28 port indices.</w:t>
      </w:r>
    </w:p>
    <w:p w14:paraId="0016925D" w14:textId="3D905D4E" w:rsidR="00F3175C" w:rsidRPr="00F3175C" w:rsidRDefault="00F3175C" w:rsidP="00AB1097">
      <w:pPr>
        <w:rPr>
          <w:b/>
        </w:rPr>
      </w:pPr>
      <w:r w:rsidRPr="00F3175C">
        <w:rPr>
          <w:b/>
        </w:rPr>
        <w:t xml:space="preserve">Alternative 1: Add a condition that the UE may assume that port indices are in </w:t>
      </w:r>
      <w:r w:rsidR="00500E69">
        <w:rPr>
          <w:b/>
        </w:rPr>
        <w:t xml:space="preserve">an </w:t>
      </w:r>
      <w:r w:rsidRPr="00F3175C">
        <w:rPr>
          <w:b/>
        </w:rPr>
        <w:t>ascending order in the port map</w:t>
      </w:r>
      <w:r w:rsidR="00842D7E">
        <w:rPr>
          <w:b/>
        </w:rPr>
        <w:t xml:space="preserve"> for all layers</w:t>
      </w:r>
      <w:r w:rsidRPr="00F3175C">
        <w:rPr>
          <w:b/>
        </w:rPr>
        <w:t>.</w:t>
      </w:r>
    </w:p>
    <w:p w14:paraId="049B2ABC" w14:textId="0C5B4F4F" w:rsidR="007935D1" w:rsidRDefault="007C7AA1" w:rsidP="00AB1097">
      <w:r>
        <w:t>In the above solution, an assumption needs to be made on the codewo</w:t>
      </w:r>
      <w:r w:rsidR="00106FA8">
        <w:t>rd-</w:t>
      </w:r>
      <w:r w:rsidR="00842D7E">
        <w:t>to</w:t>
      </w:r>
      <w:r w:rsidR="00106FA8">
        <w:t>-</w:t>
      </w:r>
      <w:r w:rsidR="00842D7E">
        <w:t>layer mapping. I</w:t>
      </w:r>
      <w:r>
        <w:t>t could be assumed that codeword 0 is mapped to first N</w:t>
      </w:r>
      <w:r w:rsidRPr="007C7AA1">
        <w:rPr>
          <w:vertAlign w:val="subscript"/>
        </w:rPr>
        <w:t>cw0,</w:t>
      </w:r>
      <w:r w:rsidR="00127B7C">
        <w:rPr>
          <w:i/>
          <w:vertAlign w:val="subscript"/>
        </w:rPr>
        <w:t>r</w:t>
      </w:r>
      <w:r>
        <w:t xml:space="preserve"> layers due to the assumed ascending order. If this limitation is</w:t>
      </w:r>
      <w:r w:rsidR="001472E5">
        <w:t xml:space="preserve"> </w:t>
      </w:r>
      <w:r w:rsidR="00842D7E">
        <w:t>too restrictive</w:t>
      </w:r>
      <w:r w:rsidR="00FB6E9B">
        <w:t xml:space="preserve"> in the 8 port CSI-RS case</w:t>
      </w:r>
      <w:r w:rsidR="00842D7E">
        <w:t xml:space="preserve">, the condition </w:t>
      </w:r>
      <w:r w:rsidR="00146A7E">
        <w:t xml:space="preserve">of ascending port indices </w:t>
      </w:r>
      <w:r w:rsidR="00842D7E">
        <w:t xml:space="preserve">may be relaxed to cover each codeword individually. Possible signalling reduction is summarized in </w:t>
      </w:r>
      <w:r w:rsidR="00146A7E">
        <w:fldChar w:fldCharType="begin"/>
      </w:r>
      <w:r w:rsidR="00146A7E">
        <w:instrText xml:space="preserve"> REF _Ref528235814 \h </w:instrText>
      </w:r>
      <w:r w:rsidR="00146A7E">
        <w:fldChar w:fldCharType="separate"/>
      </w:r>
      <w:r w:rsidR="00BD2D43">
        <w:t xml:space="preserve">Table </w:t>
      </w:r>
      <w:r w:rsidR="00BD2D43">
        <w:rPr>
          <w:noProof/>
        </w:rPr>
        <w:t>1</w:t>
      </w:r>
      <w:r w:rsidR="00146A7E">
        <w:fldChar w:fldCharType="end"/>
      </w:r>
      <w:r w:rsidR="00146A7E">
        <w:t xml:space="preserve"> </w:t>
      </w:r>
      <w:r w:rsidR="00842D7E">
        <w:t xml:space="preserve">where it is assumed that one signalling field covers the port selection for the rank </w:t>
      </w:r>
      <w:r w:rsidR="00842D7E" w:rsidRPr="00842D7E">
        <w:rPr>
          <w:i/>
        </w:rPr>
        <w:t>r</w:t>
      </w:r>
      <w:r w:rsidR="00842D7E">
        <w:t xml:space="preserve"> transmission</w:t>
      </w:r>
      <w:r w:rsidR="00146A7E">
        <w:t xml:space="preserve">. </w:t>
      </w:r>
      <w:r w:rsidR="00842D7E">
        <w:t xml:space="preserve"> </w:t>
      </w:r>
      <w:r w:rsidR="00DE35A7">
        <w:t xml:space="preserve">An illustration is show in </w:t>
      </w:r>
      <w:r w:rsidR="00DE35A7">
        <w:fldChar w:fldCharType="begin"/>
      </w:r>
      <w:r w:rsidR="00DE35A7">
        <w:instrText xml:space="preserve"> REF _Ref528670330 \h </w:instrText>
      </w:r>
      <w:r w:rsidR="00DE35A7">
        <w:fldChar w:fldCharType="separate"/>
      </w:r>
      <w:r w:rsidR="00BD2D43">
        <w:t xml:space="preserve">Figure </w:t>
      </w:r>
      <w:r w:rsidR="00BD2D43">
        <w:rPr>
          <w:noProof/>
        </w:rPr>
        <w:t>1</w:t>
      </w:r>
      <w:r w:rsidR="00DE35A7">
        <w:fldChar w:fldCharType="end"/>
      </w:r>
      <w:r w:rsidR="00DE35A7">
        <w:t xml:space="preserve"> where for example codeword 0 is allocated ports {1,6} but allocation {6,1} is not possible.</w:t>
      </w:r>
      <w:r w:rsidR="007935D1">
        <w:t xml:space="preserve"> Although the restriction of ascending order is introduced, it should have no impact on CSI calculation because CQI is computed in a per CW basis.</w:t>
      </w:r>
    </w:p>
    <w:p w14:paraId="168C32E9" w14:textId="111A9363" w:rsidR="00F3175C" w:rsidRDefault="00842D7E" w:rsidP="00AB1097">
      <w:r w:rsidRPr="00F3175C">
        <w:rPr>
          <w:b/>
        </w:rPr>
        <w:t xml:space="preserve">Alternative </w:t>
      </w:r>
      <w:r>
        <w:rPr>
          <w:b/>
        </w:rPr>
        <w:t>2</w:t>
      </w:r>
      <w:r w:rsidRPr="00F3175C">
        <w:rPr>
          <w:b/>
        </w:rPr>
        <w:t>: Add a condition that the UE may assume that port indices are in ascending order in the port map</w:t>
      </w:r>
      <w:r>
        <w:rPr>
          <w:b/>
        </w:rPr>
        <w:t xml:space="preserve"> for each codeword</w:t>
      </w:r>
      <w:r w:rsidRPr="00F3175C">
        <w:rPr>
          <w:b/>
        </w:rPr>
        <w:t>.</w:t>
      </w:r>
    </w:p>
    <w:p w14:paraId="0F05E7FD" w14:textId="46CFCE95" w:rsidR="00F3175C" w:rsidRPr="00500E69" w:rsidRDefault="00F3175C" w:rsidP="00AB1097">
      <w:r w:rsidRPr="00500E69">
        <w:t xml:space="preserve">Considering the two alternatives and potential saving in higher layer signalling, the alternative </w:t>
      </w:r>
      <w:r w:rsidR="00550806" w:rsidRPr="00890819">
        <w:t>2</w:t>
      </w:r>
      <w:r w:rsidRPr="00500E69">
        <w:t xml:space="preserve"> provides significant overhead saving </w:t>
      </w:r>
      <w:r w:rsidR="009448DB">
        <w:t xml:space="preserve">with no harm on CQI quality </w:t>
      </w:r>
      <w:r w:rsidRPr="00500E69">
        <w:t>while still supporting use cases for the scheme. The related TP</w:t>
      </w:r>
      <w:r w:rsidR="006E3BD7" w:rsidRPr="00500E69">
        <w:t xml:space="preserve"> to 38.214 </w:t>
      </w:r>
      <w:r w:rsidR="006E3BD7" w:rsidRPr="00500E69">
        <w:fldChar w:fldCharType="begin"/>
      </w:r>
      <w:r w:rsidR="006E3BD7" w:rsidRPr="00500E69">
        <w:instrText xml:space="preserve"> REF _Ref528585510 \r \h </w:instrText>
      </w:r>
      <w:r w:rsidR="00500E69">
        <w:instrText xml:space="preserve"> \* MERGEFORMAT </w:instrText>
      </w:r>
      <w:r w:rsidR="006E3BD7" w:rsidRPr="00500E69">
        <w:fldChar w:fldCharType="separate"/>
      </w:r>
      <w:r w:rsidR="00BD2D43">
        <w:t>[2]</w:t>
      </w:r>
      <w:r w:rsidR="006E3BD7" w:rsidRPr="00500E69">
        <w:fldChar w:fldCharType="end"/>
      </w:r>
      <w:r w:rsidRPr="00500E69">
        <w:t xml:space="preserve"> can be found below.</w:t>
      </w:r>
    </w:p>
    <w:p w14:paraId="70A19BDD" w14:textId="58C1F7CA" w:rsidR="00F3175C" w:rsidRPr="00F3175C" w:rsidRDefault="00F3175C" w:rsidP="00AB1097">
      <w:pPr>
        <w:rPr>
          <w:b/>
        </w:rPr>
      </w:pPr>
      <w:r w:rsidRPr="00500E69">
        <w:rPr>
          <w:b/>
        </w:rPr>
        <w:t>P</w:t>
      </w:r>
      <w:r w:rsidR="00550806" w:rsidRPr="00500E69">
        <w:rPr>
          <w:b/>
        </w:rPr>
        <w:t>roposal</w:t>
      </w:r>
      <w:r w:rsidRPr="00500E69">
        <w:rPr>
          <w:b/>
        </w:rPr>
        <w:t xml:space="preserve">: </w:t>
      </w:r>
      <w:r w:rsidR="001472E5">
        <w:rPr>
          <w:b/>
        </w:rPr>
        <w:t>UE</w:t>
      </w:r>
      <w:r w:rsidRPr="00500E69">
        <w:rPr>
          <w:b/>
        </w:rPr>
        <w:t xml:space="preserve"> assume</w:t>
      </w:r>
      <w:r w:rsidR="001472E5">
        <w:rPr>
          <w:b/>
        </w:rPr>
        <w:t>s</w:t>
      </w:r>
      <w:r w:rsidRPr="00500E69">
        <w:rPr>
          <w:b/>
        </w:rPr>
        <w:t xml:space="preserve"> </w:t>
      </w:r>
      <w:r w:rsidRPr="00890819">
        <w:rPr>
          <w:b/>
        </w:rPr>
        <w:t xml:space="preserve">that port indices are in </w:t>
      </w:r>
      <w:r w:rsidR="00500E69">
        <w:rPr>
          <w:b/>
        </w:rPr>
        <w:t xml:space="preserve">an </w:t>
      </w:r>
      <w:r w:rsidRPr="00890819">
        <w:rPr>
          <w:b/>
        </w:rPr>
        <w:t xml:space="preserve">ascending order </w:t>
      </w:r>
      <w:r w:rsidR="00500E69">
        <w:rPr>
          <w:b/>
        </w:rPr>
        <w:t xml:space="preserve">for each CW </w:t>
      </w:r>
      <w:r w:rsidRPr="00890819">
        <w:rPr>
          <w:b/>
        </w:rPr>
        <w:t>in the</w:t>
      </w:r>
      <w:r w:rsidRPr="00500E69">
        <w:rPr>
          <w:b/>
        </w:rPr>
        <w:t xml:space="preserve"> non-PMI-PortIndication port map.</w:t>
      </w:r>
    </w:p>
    <w:p w14:paraId="36BA4554" w14:textId="77777777" w:rsidR="00084181" w:rsidRDefault="00084181" w:rsidP="00084181">
      <w:pPr>
        <w:pStyle w:val="ad"/>
        <w:keepNext/>
        <w:jc w:val="center"/>
      </w:pPr>
      <w:bookmarkStart w:id="3" w:name="_Ref528235814"/>
      <w:r>
        <w:t xml:space="preserve">Table </w:t>
      </w:r>
      <w:r>
        <w:fldChar w:fldCharType="begin"/>
      </w:r>
      <w:r>
        <w:instrText xml:space="preserve"> SEQ Table \* ARABIC </w:instrText>
      </w:r>
      <w:r>
        <w:fldChar w:fldCharType="separate"/>
      </w:r>
      <w:r w:rsidR="00BD2D43">
        <w:rPr>
          <w:noProof/>
        </w:rPr>
        <w:t>1</w:t>
      </w:r>
      <w:r>
        <w:fldChar w:fldCharType="end"/>
      </w:r>
      <w:bookmarkEnd w:id="3"/>
      <w:r>
        <w:t>. Example calculation of port map information size.</w:t>
      </w:r>
    </w:p>
    <w:tbl>
      <w:tblPr>
        <w:tblStyle w:val="afb"/>
        <w:tblW w:w="7497" w:type="dxa"/>
        <w:jc w:val="center"/>
        <w:tblLook w:val="04A0" w:firstRow="1" w:lastRow="0" w:firstColumn="1" w:lastColumn="0" w:noHBand="0" w:noVBand="1"/>
      </w:tblPr>
      <w:tblGrid>
        <w:gridCol w:w="1169"/>
        <w:gridCol w:w="1822"/>
        <w:gridCol w:w="1079"/>
        <w:gridCol w:w="3427"/>
      </w:tblGrid>
      <w:tr w:rsidR="007935D1" w14:paraId="3E033E99" w14:textId="77777777" w:rsidTr="00890819">
        <w:trPr>
          <w:jc w:val="center"/>
        </w:trPr>
        <w:tc>
          <w:tcPr>
            <w:tcW w:w="1169" w:type="dxa"/>
            <w:shd w:val="clear" w:color="auto" w:fill="74D280" w:themeFill="background1" w:themeFillShade="BF"/>
          </w:tcPr>
          <w:p w14:paraId="23027200" w14:textId="77777777" w:rsidR="007935D1" w:rsidRDefault="007935D1" w:rsidP="00AB1097"/>
        </w:tc>
        <w:tc>
          <w:tcPr>
            <w:tcW w:w="1822" w:type="dxa"/>
            <w:shd w:val="clear" w:color="auto" w:fill="74D280" w:themeFill="background1" w:themeFillShade="BF"/>
          </w:tcPr>
          <w:p w14:paraId="2FDC233F" w14:textId="77777777" w:rsidR="007935D1" w:rsidRPr="00F12285" w:rsidRDefault="007935D1" w:rsidP="001F49E7">
            <w:pPr>
              <w:jc w:val="center"/>
              <w:rPr>
                <w:b/>
              </w:rPr>
            </w:pPr>
            <w:r w:rsidRPr="00F12285">
              <w:rPr>
                <w:b/>
              </w:rPr>
              <w:t>Current specification</w:t>
            </w:r>
          </w:p>
        </w:tc>
        <w:tc>
          <w:tcPr>
            <w:tcW w:w="4506" w:type="dxa"/>
            <w:gridSpan w:val="2"/>
            <w:shd w:val="clear" w:color="auto" w:fill="74D280" w:themeFill="background1" w:themeFillShade="BF"/>
          </w:tcPr>
          <w:p w14:paraId="258D1783" w14:textId="77777777" w:rsidR="007935D1" w:rsidRDefault="007935D1" w:rsidP="00E9383E">
            <w:pPr>
              <w:jc w:val="center"/>
              <w:rPr>
                <w:b/>
              </w:rPr>
            </w:pPr>
            <w:r>
              <w:rPr>
                <w:b/>
              </w:rPr>
              <w:t>Ports in ascending order</w:t>
            </w:r>
          </w:p>
          <w:p w14:paraId="2B40F909" w14:textId="1823373C" w:rsidR="007935D1" w:rsidRPr="00F12285" w:rsidRDefault="007935D1" w:rsidP="00E9383E">
            <w:pPr>
              <w:jc w:val="center"/>
              <w:rPr>
                <w:b/>
              </w:rPr>
            </w:pPr>
            <w:r>
              <w:rPr>
                <w:b/>
              </w:rPr>
              <w:t>With/without CW map</w:t>
            </w:r>
          </w:p>
        </w:tc>
      </w:tr>
      <w:tr w:rsidR="007935D1" w14:paraId="205433F4" w14:textId="77777777" w:rsidTr="00890819">
        <w:trPr>
          <w:jc w:val="center"/>
        </w:trPr>
        <w:tc>
          <w:tcPr>
            <w:tcW w:w="1169" w:type="dxa"/>
          </w:tcPr>
          <w:p w14:paraId="1D853CCA" w14:textId="77777777" w:rsidR="007935D1" w:rsidRDefault="007935D1" w:rsidP="00AB1097">
            <w:r>
              <w:lastRenderedPageBreak/>
              <w:t>Rank 1</w:t>
            </w:r>
          </w:p>
        </w:tc>
        <w:tc>
          <w:tcPr>
            <w:tcW w:w="1822" w:type="dxa"/>
          </w:tcPr>
          <w:p w14:paraId="1B79D69E" w14:textId="77777777" w:rsidR="007935D1" w:rsidRDefault="007935D1" w:rsidP="00AB1097">
            <w:r w:rsidRPr="001F49E7">
              <w:rPr>
                <w:i/>
              </w:rPr>
              <w:t>N</w:t>
            </w:r>
            <w:r>
              <w:t>p</w:t>
            </w:r>
          </w:p>
        </w:tc>
        <w:tc>
          <w:tcPr>
            <w:tcW w:w="4506" w:type="dxa"/>
            <w:gridSpan w:val="2"/>
          </w:tcPr>
          <w:p w14:paraId="2C2B3EF2" w14:textId="77777777" w:rsidR="007935D1" w:rsidRDefault="007935D1" w:rsidP="00AB1097">
            <w:r w:rsidRPr="001F49E7">
              <w:rPr>
                <w:i/>
              </w:rPr>
              <w:t>N</w:t>
            </w:r>
            <w:r>
              <w:t>p</w:t>
            </w:r>
          </w:p>
        </w:tc>
      </w:tr>
      <w:tr w:rsidR="007935D1" w14:paraId="2E6660C5" w14:textId="77777777" w:rsidTr="00890819">
        <w:trPr>
          <w:jc w:val="center"/>
        </w:trPr>
        <w:tc>
          <w:tcPr>
            <w:tcW w:w="1169" w:type="dxa"/>
          </w:tcPr>
          <w:p w14:paraId="5959ECC2" w14:textId="77777777" w:rsidR="007935D1" w:rsidRDefault="007935D1" w:rsidP="00AB1097">
            <w:r>
              <w:t>Rank 2</w:t>
            </w:r>
          </w:p>
        </w:tc>
        <w:tc>
          <w:tcPr>
            <w:tcW w:w="1822" w:type="dxa"/>
          </w:tcPr>
          <w:p w14:paraId="69DCB580" w14:textId="77777777" w:rsidR="007935D1" w:rsidRDefault="007935D1" w:rsidP="00AB1097">
            <w:r>
              <w:t>{</w:t>
            </w:r>
            <w:r w:rsidRPr="001F49E7">
              <w:rPr>
                <w:i/>
              </w:rPr>
              <w:t xml:space="preserve"> N</w:t>
            </w:r>
            <w:r>
              <w:t xml:space="preserve">p, </w:t>
            </w:r>
            <w:r w:rsidRPr="001F49E7">
              <w:rPr>
                <w:i/>
              </w:rPr>
              <w:t>N</w:t>
            </w:r>
            <w:r>
              <w:t>p } = (</w:t>
            </w:r>
            <w:r w:rsidRPr="001F49E7">
              <w:rPr>
                <w:i/>
              </w:rPr>
              <w:t>N</w:t>
            </w:r>
            <w:r>
              <w:t>p)</w:t>
            </w:r>
            <w:r>
              <w:rPr>
                <w:vertAlign w:val="superscript"/>
              </w:rPr>
              <w:t>2</w:t>
            </w:r>
          </w:p>
        </w:tc>
        <w:tc>
          <w:tcPr>
            <w:tcW w:w="4506" w:type="dxa"/>
            <w:gridSpan w:val="2"/>
          </w:tcPr>
          <w:p w14:paraId="532BE656" w14:textId="77777777" w:rsidR="007935D1" w:rsidRDefault="007935D1" w:rsidP="001F49E7">
            <w:r>
              <w:t xml:space="preserve">For example for </w:t>
            </w:r>
            <w:r w:rsidRPr="001F49E7">
              <w:rPr>
                <w:i/>
              </w:rPr>
              <w:t>N</w:t>
            </w:r>
            <w:r>
              <w:t>p = 4, allow only {0,1},{0,2},{0,3},{1,2},{1,3}{2,3}</w:t>
            </w:r>
          </w:p>
          <w:p w14:paraId="56304E3A" w14:textId="77777777" w:rsidR="007935D1" w:rsidRDefault="0069280C" w:rsidP="001F49E7">
            <m:oMathPara>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m:t>
                        </m:r>
                      </m:sub>
                      <m:sup/>
                    </m:sSubSup>
                    <m:r>
                      <w:rPr>
                        <w:rFonts w:ascii="Cambria Math" w:hAnsi="Cambria Math"/>
                      </w:rPr>
                      <m:t>!</m:t>
                    </m:r>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m:t>
                            </m:r>
                          </m:sub>
                          <m:sup/>
                        </m:sSubSup>
                        <m:r>
                          <w:rPr>
                            <w:rFonts w:ascii="Cambria Math" w:hAnsi="Cambria Math"/>
                          </w:rPr>
                          <m:t>-r</m:t>
                        </m:r>
                      </m:e>
                    </m:d>
                    <m:r>
                      <w:rPr>
                        <w:rFonts w:ascii="Cambria Math" w:hAnsi="Cambria Math"/>
                      </w:rPr>
                      <m:t>!r!</m:t>
                    </m:r>
                  </m:den>
                </m:f>
              </m:oMath>
            </m:oMathPara>
          </w:p>
        </w:tc>
      </w:tr>
      <w:tr w:rsidR="007935D1" w14:paraId="0B242FE7" w14:textId="77777777" w:rsidTr="00890819">
        <w:trPr>
          <w:jc w:val="center"/>
        </w:trPr>
        <w:tc>
          <w:tcPr>
            <w:tcW w:w="1169" w:type="dxa"/>
          </w:tcPr>
          <w:p w14:paraId="289B4387" w14:textId="77777777" w:rsidR="007935D1" w:rsidRDefault="007935D1" w:rsidP="00AB1097">
            <w:r>
              <w:t>Rank 3</w:t>
            </w:r>
          </w:p>
        </w:tc>
        <w:tc>
          <w:tcPr>
            <w:tcW w:w="1822" w:type="dxa"/>
          </w:tcPr>
          <w:p w14:paraId="677A6357" w14:textId="77777777" w:rsidR="007935D1" w:rsidRDefault="007935D1" w:rsidP="00AB1097">
            <w:r>
              <w:t>{</w:t>
            </w:r>
            <w:r w:rsidRPr="001F49E7">
              <w:rPr>
                <w:i/>
              </w:rPr>
              <w:t xml:space="preserve"> N</w:t>
            </w:r>
            <w:r>
              <w:t xml:space="preserve">p, </w:t>
            </w:r>
            <w:r w:rsidRPr="001F49E7">
              <w:rPr>
                <w:i/>
              </w:rPr>
              <w:t>N</w:t>
            </w:r>
            <w:r>
              <w:t xml:space="preserve">p, </w:t>
            </w:r>
            <w:r w:rsidRPr="001F49E7">
              <w:rPr>
                <w:i/>
              </w:rPr>
              <w:t>N</w:t>
            </w:r>
            <w:r>
              <w:t>p } = (</w:t>
            </w:r>
            <w:r w:rsidRPr="001F49E7">
              <w:rPr>
                <w:i/>
              </w:rPr>
              <w:t>N</w:t>
            </w:r>
            <w:r>
              <w:t>p)</w:t>
            </w:r>
            <w:r>
              <w:rPr>
                <w:vertAlign w:val="superscript"/>
              </w:rPr>
              <w:t>3</w:t>
            </w:r>
          </w:p>
        </w:tc>
        <w:tc>
          <w:tcPr>
            <w:tcW w:w="4506" w:type="dxa"/>
            <w:gridSpan w:val="2"/>
          </w:tcPr>
          <w:p w14:paraId="5D41DD84" w14:textId="77777777" w:rsidR="007935D1" w:rsidRDefault="007935D1" w:rsidP="00AB1097"/>
        </w:tc>
      </w:tr>
      <w:tr w:rsidR="007935D1" w14:paraId="5342F89B" w14:textId="77777777" w:rsidTr="00890819">
        <w:trPr>
          <w:trHeight w:val="630"/>
          <w:jc w:val="center"/>
        </w:trPr>
        <w:tc>
          <w:tcPr>
            <w:tcW w:w="1169" w:type="dxa"/>
            <w:vMerge w:val="restart"/>
          </w:tcPr>
          <w:p w14:paraId="064E6825" w14:textId="77777777" w:rsidR="007935D1" w:rsidRDefault="007935D1" w:rsidP="00AB1097">
            <w:r>
              <w:t xml:space="preserve">Rank </w:t>
            </w:r>
            <w:r w:rsidRPr="001F49E7">
              <w:rPr>
                <w:i/>
              </w:rPr>
              <w:t>R</w:t>
            </w:r>
          </w:p>
        </w:tc>
        <w:tc>
          <w:tcPr>
            <w:tcW w:w="1822" w:type="dxa"/>
            <w:vMerge w:val="restart"/>
          </w:tcPr>
          <w:p w14:paraId="08FE01E7" w14:textId="77777777" w:rsidR="007935D1" w:rsidRDefault="007935D1" w:rsidP="00AB1097">
            <w:r>
              <w:t>(</w:t>
            </w:r>
            <w:r w:rsidRPr="001F49E7">
              <w:rPr>
                <w:i/>
              </w:rPr>
              <w:t>N</w:t>
            </w:r>
            <w:r>
              <w:t>p)</w:t>
            </w:r>
            <w:r w:rsidRPr="00AB1097">
              <w:rPr>
                <w:vertAlign w:val="superscript"/>
              </w:rPr>
              <w:t>R</w:t>
            </w:r>
          </w:p>
        </w:tc>
        <w:tc>
          <w:tcPr>
            <w:tcW w:w="1079" w:type="dxa"/>
          </w:tcPr>
          <w:p w14:paraId="62C9F179" w14:textId="3E7F90C3" w:rsidR="007935D1" w:rsidRPr="00583567" w:rsidRDefault="007935D1" w:rsidP="00AB1097">
            <w:r>
              <w:t>Port map:</w:t>
            </w:r>
          </w:p>
        </w:tc>
        <w:tc>
          <w:tcPr>
            <w:tcW w:w="3427" w:type="dxa"/>
          </w:tcPr>
          <w:p w14:paraId="139B9FB6" w14:textId="628DE4F7" w:rsidR="007935D1" w:rsidRDefault="0069280C" w:rsidP="00AB1097">
            <m:oMathPara>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m:t>
                        </m:r>
                      </m:sub>
                      <m:sup/>
                    </m:sSubSup>
                    <m:r>
                      <w:rPr>
                        <w:rFonts w:ascii="Cambria Math" w:hAnsi="Cambria Math"/>
                      </w:rPr>
                      <m:t>!</m:t>
                    </m:r>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m:t>
                            </m:r>
                          </m:sub>
                          <m:sup/>
                        </m:sSubSup>
                        <m:r>
                          <w:rPr>
                            <w:rFonts w:ascii="Cambria Math" w:hAnsi="Cambria Math"/>
                          </w:rPr>
                          <m:t>-R</m:t>
                        </m:r>
                      </m:e>
                    </m:d>
                    <m:r>
                      <w:rPr>
                        <w:rFonts w:ascii="Cambria Math" w:hAnsi="Cambria Math"/>
                      </w:rPr>
                      <m:t>!R!</m:t>
                    </m:r>
                  </m:den>
                </m:f>
              </m:oMath>
            </m:oMathPara>
          </w:p>
        </w:tc>
      </w:tr>
      <w:tr w:rsidR="007935D1" w14:paraId="01060FD6" w14:textId="77777777" w:rsidTr="00890819">
        <w:trPr>
          <w:trHeight w:val="420"/>
          <w:jc w:val="center"/>
        </w:trPr>
        <w:tc>
          <w:tcPr>
            <w:tcW w:w="1169" w:type="dxa"/>
            <w:vMerge/>
          </w:tcPr>
          <w:p w14:paraId="27259B5D" w14:textId="77777777" w:rsidR="007935D1" w:rsidRDefault="007935D1" w:rsidP="00AB1097"/>
        </w:tc>
        <w:tc>
          <w:tcPr>
            <w:tcW w:w="1822" w:type="dxa"/>
            <w:vMerge/>
          </w:tcPr>
          <w:p w14:paraId="68C61613" w14:textId="77777777" w:rsidR="007935D1" w:rsidRDefault="007935D1" w:rsidP="00AB1097"/>
        </w:tc>
        <w:tc>
          <w:tcPr>
            <w:tcW w:w="1079" w:type="dxa"/>
          </w:tcPr>
          <w:p w14:paraId="01C2A8CE" w14:textId="36B17626" w:rsidR="007935D1" w:rsidRDefault="007935D1" w:rsidP="00AB1097">
            <w:r>
              <w:t>CW map:</w:t>
            </w:r>
          </w:p>
        </w:tc>
        <w:tc>
          <w:tcPr>
            <w:tcW w:w="3427" w:type="dxa"/>
          </w:tcPr>
          <w:p w14:paraId="3A74191A" w14:textId="77777777" w:rsidR="007935D1" w:rsidRPr="00583567" w:rsidRDefault="0069280C" w:rsidP="00583567">
            <m:oMathPara>
              <m:oMath>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R!</m:t>
                            </m:r>
                          </m:num>
                          <m:den>
                            <m:d>
                              <m:dPr>
                                <m:ctrlPr>
                                  <w:rPr>
                                    <w:rFonts w:ascii="Cambria Math" w:hAnsi="Cambria Math"/>
                                    <w:i/>
                                  </w:rPr>
                                </m:ctrlPr>
                              </m:dPr>
                              <m:e>
                                <m:r>
                                  <w:rPr>
                                    <w:rFonts w:ascii="Cambria Math" w:hAnsi="Cambria Math"/>
                                  </w:rPr>
                                  <m:t>R-</m:t>
                                </m:r>
                                <m:sSubSup>
                                  <m:sSubSupPr>
                                    <m:ctrlPr>
                                      <w:rPr>
                                        <w:rFonts w:ascii="Cambria Math" w:hAnsi="Cambria Math"/>
                                        <w:i/>
                                      </w:rPr>
                                    </m:ctrlPr>
                                  </m:sSubSupPr>
                                  <m:e>
                                    <m:r>
                                      <w:rPr>
                                        <w:rFonts w:ascii="Cambria Math" w:hAnsi="Cambria Math"/>
                                      </w:rPr>
                                      <m:t>N</m:t>
                                    </m:r>
                                  </m:e>
                                  <m:sub>
                                    <m:r>
                                      <m:rPr>
                                        <m:sty m:val="p"/>
                                      </m:rPr>
                                      <w:rPr>
                                        <w:rFonts w:ascii="Cambria Math" w:hAnsi="Cambria Math"/>
                                      </w:rPr>
                                      <m:t>cw</m:t>
                                    </m:r>
                                    <m:r>
                                      <w:rPr>
                                        <w:rFonts w:ascii="Cambria Math" w:hAnsi="Cambria Math"/>
                                      </w:rPr>
                                      <m:t>0,R</m:t>
                                    </m:r>
                                  </m:sub>
                                  <m:sup/>
                                </m:sSubSup>
                              </m:e>
                            </m:d>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cw</m:t>
                                </m:r>
                                <m:r>
                                  <w:rPr>
                                    <w:rFonts w:ascii="Cambria Math" w:hAnsi="Cambria Math"/>
                                  </w:rPr>
                                  <m:t>0,R</m:t>
                                </m:r>
                              </m:sub>
                              <m:sup/>
                            </m:sSubSup>
                            <m:r>
                              <w:rPr>
                                <w:rFonts w:ascii="Cambria Math" w:hAnsi="Cambria Math"/>
                              </w:rPr>
                              <m:t>!</m:t>
                            </m:r>
                          </m:den>
                        </m:f>
                        <m:r>
                          <w:rPr>
                            <w:rFonts w:ascii="Cambria Math" w:hAnsi="Cambria Math"/>
                          </w:rPr>
                          <m:t>,     R≥5</m:t>
                        </m:r>
                      </m:e>
                      <m:e>
                        <m:r>
                          <w:rPr>
                            <w:rFonts w:ascii="Cambria Math" w:hAnsi="Cambria Math"/>
                          </w:rPr>
                          <m:t xml:space="preserve">                     0                   , </m:t>
                        </m:r>
                        <m:r>
                          <m:rPr>
                            <m:sty m:val="p"/>
                          </m:rPr>
                          <w:rPr>
                            <w:rFonts w:ascii="Cambria Math" w:hAnsi="Cambria Math"/>
                          </w:rPr>
                          <m:t>otherwise</m:t>
                        </m:r>
                      </m:e>
                    </m:eqArr>
                  </m:e>
                </m:d>
              </m:oMath>
            </m:oMathPara>
          </w:p>
          <w:p w14:paraId="1249C832" w14:textId="045F9A56" w:rsidR="007935D1" w:rsidRDefault="0069280C" w:rsidP="00DC3AD6">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cw</m:t>
                    </m:r>
                    <m:r>
                      <w:rPr>
                        <w:rFonts w:ascii="Cambria Math" w:hAnsi="Cambria Math"/>
                      </w:rPr>
                      <m:t>0,R</m:t>
                    </m:r>
                  </m:sub>
                  <m:sup/>
                </m:sSubSup>
                <m:r>
                  <w:rPr>
                    <w:rFonts w:ascii="Cambria Math" w:hAnsi="Cambria Math"/>
                  </w:rPr>
                  <m:t>=</m:t>
                </m:r>
                <m:d>
                  <m:dPr>
                    <m:begChr m:val="{"/>
                    <m:endChr m:val="}"/>
                    <m:ctrlPr>
                      <w:rPr>
                        <w:rFonts w:ascii="Cambria Math" w:hAnsi="Cambria Math"/>
                        <w:i/>
                      </w:rPr>
                    </m:ctrlPr>
                  </m:dPr>
                  <m:e>
                    <m:r>
                      <w:rPr>
                        <w:rFonts w:ascii="Cambria Math" w:hAnsi="Cambria Math"/>
                      </w:rPr>
                      <m:t>2,3,3,4</m:t>
                    </m:r>
                  </m:e>
                </m:d>
              </m:oMath>
            </m:oMathPara>
          </w:p>
        </w:tc>
      </w:tr>
      <w:tr w:rsidR="007935D1" w14:paraId="680641C3" w14:textId="77777777" w:rsidTr="00890819">
        <w:trPr>
          <w:trHeight w:val="395"/>
          <w:jc w:val="center"/>
        </w:trPr>
        <w:tc>
          <w:tcPr>
            <w:tcW w:w="1169" w:type="dxa"/>
            <w:vMerge w:val="restart"/>
          </w:tcPr>
          <w:p w14:paraId="4B4823D5" w14:textId="6B12D684" w:rsidR="007935D1" w:rsidRDefault="007935D1" w:rsidP="00AB1097">
            <w:r>
              <w:t>Total possible signalling bits</w:t>
            </w:r>
          </w:p>
        </w:tc>
        <w:tc>
          <w:tcPr>
            <w:tcW w:w="1822" w:type="dxa"/>
            <w:vMerge w:val="restart"/>
          </w:tcPr>
          <w:p w14:paraId="29936DD5" w14:textId="77777777" w:rsidR="007935D1" w:rsidRDefault="0069280C" w:rsidP="007119D6">
            <m:oMathPara>
              <m:oMath>
                <m:nary>
                  <m:naryPr>
                    <m:chr m:val="∑"/>
                    <m:limLoc m:val="undOvr"/>
                    <m:ctrlPr>
                      <w:rPr>
                        <w:rFonts w:ascii="Cambria Math" w:hAnsi="Cambria Math"/>
                        <w:i/>
                      </w:rPr>
                    </m:ctrlPr>
                  </m:naryPr>
                  <m:sub>
                    <m:r>
                      <w:rPr>
                        <w:rFonts w:ascii="Cambria Math" w:hAnsi="Cambria Math"/>
                      </w:rPr>
                      <m:t>r=1</m:t>
                    </m:r>
                  </m:sub>
                  <m:sup>
                    <m:r>
                      <w:rPr>
                        <w:rFonts w:ascii="Cambria Math" w:hAnsi="Cambria Math"/>
                      </w:rPr>
                      <m:t>R</m:t>
                    </m:r>
                  </m:sup>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m:t>
                                        </m:r>
                                      </m:sub>
                                      <m:sup/>
                                    </m:sSubSup>
                                  </m:e>
                                </m:d>
                              </m:e>
                              <m:sup>
                                <m:r>
                                  <w:rPr>
                                    <w:rFonts w:ascii="Cambria Math" w:hAnsi="Cambria Math"/>
                                  </w:rPr>
                                  <m:t>r</m:t>
                                </m:r>
                              </m:sup>
                            </m:sSup>
                          </m:e>
                        </m:d>
                      </m:e>
                    </m:d>
                  </m:e>
                </m:nary>
              </m:oMath>
            </m:oMathPara>
          </w:p>
        </w:tc>
        <w:tc>
          <w:tcPr>
            <w:tcW w:w="1079" w:type="dxa"/>
          </w:tcPr>
          <w:p w14:paraId="081D4988" w14:textId="399BF577" w:rsidR="007935D1" w:rsidRDefault="007935D1" w:rsidP="007119D6">
            <w:r>
              <w:t>Port map:</w:t>
            </w:r>
          </w:p>
        </w:tc>
        <w:tc>
          <w:tcPr>
            <w:tcW w:w="3427" w:type="dxa"/>
          </w:tcPr>
          <w:p w14:paraId="17E95AD9" w14:textId="077FAED5" w:rsidR="007935D1" w:rsidRDefault="0069280C" w:rsidP="007119D6">
            <m:oMathPara>
              <m:oMath>
                <m:nary>
                  <m:naryPr>
                    <m:chr m:val="∑"/>
                    <m:limLoc m:val="undOvr"/>
                    <m:ctrlPr>
                      <w:rPr>
                        <w:rFonts w:ascii="Cambria Math" w:hAnsi="Cambria Math"/>
                        <w:i/>
                      </w:rPr>
                    </m:ctrlPr>
                  </m:naryPr>
                  <m:sub>
                    <m:r>
                      <w:rPr>
                        <w:rFonts w:ascii="Cambria Math" w:hAnsi="Cambria Math"/>
                      </w:rPr>
                      <m:t>r=1</m:t>
                    </m:r>
                  </m:sub>
                  <m:sup>
                    <m:r>
                      <w:rPr>
                        <w:rFonts w:ascii="Cambria Math" w:hAnsi="Cambria Math"/>
                      </w:rPr>
                      <m:t>R</m:t>
                    </m:r>
                  </m:sup>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m:t>
                                    </m:r>
                                  </m:sub>
                                  <m:sup/>
                                </m:sSubSup>
                                <m:r>
                                  <w:rPr>
                                    <w:rFonts w:ascii="Cambria Math" w:hAnsi="Cambria Math"/>
                                  </w:rPr>
                                  <m:t>!</m:t>
                                </m:r>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m:t>
                                        </m:r>
                                      </m:sub>
                                      <m:sup/>
                                    </m:sSubSup>
                                    <m:r>
                                      <w:rPr>
                                        <w:rFonts w:ascii="Cambria Math" w:hAnsi="Cambria Math"/>
                                      </w:rPr>
                                      <m:t>-r</m:t>
                                    </m:r>
                                  </m:e>
                                </m:d>
                                <m:r>
                                  <w:rPr>
                                    <w:rFonts w:ascii="Cambria Math" w:hAnsi="Cambria Math"/>
                                  </w:rPr>
                                  <m:t>!r!</m:t>
                                </m:r>
                              </m:den>
                            </m:f>
                          </m:e>
                        </m:d>
                      </m:e>
                    </m:d>
                  </m:e>
                </m:nary>
              </m:oMath>
            </m:oMathPara>
          </w:p>
        </w:tc>
      </w:tr>
      <w:tr w:rsidR="007935D1" w14:paraId="2CFD7893" w14:textId="77777777" w:rsidTr="00890819">
        <w:trPr>
          <w:trHeight w:val="394"/>
          <w:jc w:val="center"/>
        </w:trPr>
        <w:tc>
          <w:tcPr>
            <w:tcW w:w="1169" w:type="dxa"/>
            <w:vMerge/>
          </w:tcPr>
          <w:p w14:paraId="743659C5" w14:textId="77777777" w:rsidR="007935D1" w:rsidRDefault="007935D1" w:rsidP="00AB1097"/>
        </w:tc>
        <w:tc>
          <w:tcPr>
            <w:tcW w:w="1822" w:type="dxa"/>
            <w:vMerge/>
          </w:tcPr>
          <w:p w14:paraId="641ED0E0" w14:textId="77777777" w:rsidR="007935D1" w:rsidRDefault="007935D1" w:rsidP="007119D6"/>
        </w:tc>
        <w:tc>
          <w:tcPr>
            <w:tcW w:w="1079" w:type="dxa"/>
          </w:tcPr>
          <w:p w14:paraId="6BB28947" w14:textId="2D5E52BC" w:rsidR="007935D1" w:rsidRDefault="007935D1" w:rsidP="007119D6">
            <w:r>
              <w:t>CW map:</w:t>
            </w:r>
          </w:p>
        </w:tc>
        <w:tc>
          <w:tcPr>
            <w:tcW w:w="3427" w:type="dxa"/>
          </w:tcPr>
          <w:p w14:paraId="0D401A63" w14:textId="7A8CE91C" w:rsidR="007935D1" w:rsidRDefault="0069280C" w:rsidP="00583567">
            <m:oMathPara>
              <m:oMath>
                <m:nary>
                  <m:naryPr>
                    <m:chr m:val="∑"/>
                    <m:limLoc m:val="undOvr"/>
                    <m:ctrlPr>
                      <w:rPr>
                        <w:rFonts w:ascii="Cambria Math" w:hAnsi="Cambria Math"/>
                        <w:i/>
                      </w:rPr>
                    </m:ctrlPr>
                  </m:naryPr>
                  <m:sub>
                    <m:r>
                      <w:rPr>
                        <w:rFonts w:ascii="Cambria Math" w:hAnsi="Cambria Math"/>
                      </w:rPr>
                      <m:t>r=5</m:t>
                    </m:r>
                  </m:sub>
                  <m:sup>
                    <m:r>
                      <w:rPr>
                        <w:rFonts w:ascii="Cambria Math" w:hAnsi="Cambria Math"/>
                      </w:rPr>
                      <m:t>R</m:t>
                    </m:r>
                  </m:sup>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f>
                                  <m:fPr>
                                    <m:ctrlPr>
                                      <w:rPr>
                                        <w:rFonts w:ascii="Cambria Math" w:hAnsi="Cambria Math"/>
                                        <w:i/>
                                      </w:rPr>
                                    </m:ctrlPr>
                                  </m:fPr>
                                  <m:num>
                                    <m:r>
                                      <w:rPr>
                                        <w:rFonts w:ascii="Cambria Math" w:hAnsi="Cambria Math"/>
                                      </w:rPr>
                                      <m:t>r!</m:t>
                                    </m:r>
                                  </m:num>
                                  <m:den>
                                    <m:d>
                                      <m:dPr>
                                        <m:ctrlPr>
                                          <w:rPr>
                                            <w:rFonts w:ascii="Cambria Math" w:hAnsi="Cambria Math"/>
                                            <w:i/>
                                          </w:rPr>
                                        </m:ctrlPr>
                                      </m:dPr>
                                      <m:e>
                                        <m:r>
                                          <w:rPr>
                                            <w:rFonts w:ascii="Cambria Math" w:hAnsi="Cambria Math"/>
                                          </w:rPr>
                                          <m:t>r-</m:t>
                                        </m:r>
                                        <m:sSubSup>
                                          <m:sSubSupPr>
                                            <m:ctrlPr>
                                              <w:rPr>
                                                <w:rFonts w:ascii="Cambria Math" w:hAnsi="Cambria Math"/>
                                                <w:i/>
                                              </w:rPr>
                                            </m:ctrlPr>
                                          </m:sSubSupPr>
                                          <m:e>
                                            <m:r>
                                              <w:rPr>
                                                <w:rFonts w:ascii="Cambria Math" w:hAnsi="Cambria Math"/>
                                              </w:rPr>
                                              <m:t>N</m:t>
                                            </m:r>
                                          </m:e>
                                          <m:sub>
                                            <m:r>
                                              <m:rPr>
                                                <m:sty m:val="p"/>
                                              </m:rPr>
                                              <w:rPr>
                                                <w:rFonts w:ascii="Cambria Math" w:hAnsi="Cambria Math"/>
                                              </w:rPr>
                                              <m:t>cw</m:t>
                                            </m:r>
                                            <m:r>
                                              <w:rPr>
                                                <w:rFonts w:ascii="Cambria Math" w:hAnsi="Cambria Math"/>
                                              </w:rPr>
                                              <m:t>0,R</m:t>
                                            </m:r>
                                          </m:sub>
                                          <m:sup/>
                                        </m:sSubSup>
                                      </m:e>
                                    </m:d>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cw</m:t>
                                        </m:r>
                                        <m:r>
                                          <w:rPr>
                                            <w:rFonts w:ascii="Cambria Math" w:hAnsi="Cambria Math"/>
                                          </w:rPr>
                                          <m:t>0,R</m:t>
                                        </m:r>
                                      </m:sub>
                                      <m:sup/>
                                    </m:sSubSup>
                                    <m:r>
                                      <w:rPr>
                                        <w:rFonts w:ascii="Cambria Math" w:hAnsi="Cambria Math"/>
                                      </w:rPr>
                                      <m:t>!</m:t>
                                    </m:r>
                                  </m:den>
                                </m:f>
                              </m:e>
                            </m:d>
                          </m:e>
                        </m:func>
                      </m:e>
                    </m:d>
                  </m:e>
                </m:nary>
              </m:oMath>
            </m:oMathPara>
          </w:p>
        </w:tc>
      </w:tr>
      <w:tr w:rsidR="007935D1" w14:paraId="3666CA76" w14:textId="77777777" w:rsidTr="00890819">
        <w:trPr>
          <w:jc w:val="center"/>
        </w:trPr>
        <w:tc>
          <w:tcPr>
            <w:tcW w:w="1169" w:type="dxa"/>
            <w:shd w:val="clear" w:color="auto" w:fill="74D280" w:themeFill="background1" w:themeFillShade="BF"/>
          </w:tcPr>
          <w:p w14:paraId="5315B992" w14:textId="77777777" w:rsidR="007935D1" w:rsidRDefault="007935D1" w:rsidP="00AB1097"/>
        </w:tc>
        <w:tc>
          <w:tcPr>
            <w:tcW w:w="1822" w:type="dxa"/>
            <w:shd w:val="clear" w:color="auto" w:fill="74D280" w:themeFill="background1" w:themeFillShade="BF"/>
          </w:tcPr>
          <w:p w14:paraId="037CE6D1" w14:textId="77777777" w:rsidR="007935D1" w:rsidRDefault="007935D1" w:rsidP="00AB1097"/>
        </w:tc>
        <w:tc>
          <w:tcPr>
            <w:tcW w:w="4506" w:type="dxa"/>
            <w:gridSpan w:val="2"/>
            <w:shd w:val="clear" w:color="auto" w:fill="74D280" w:themeFill="background1" w:themeFillShade="BF"/>
          </w:tcPr>
          <w:p w14:paraId="69AF8C0E" w14:textId="77777777" w:rsidR="007935D1" w:rsidRDefault="007935D1" w:rsidP="00AB1097"/>
        </w:tc>
      </w:tr>
      <w:tr w:rsidR="007935D1" w14:paraId="2A53DB64" w14:textId="77777777" w:rsidTr="00890819">
        <w:trPr>
          <w:trHeight w:val="309"/>
          <w:jc w:val="center"/>
        </w:trPr>
        <w:tc>
          <w:tcPr>
            <w:tcW w:w="1169" w:type="dxa"/>
            <w:vMerge w:val="restart"/>
          </w:tcPr>
          <w:p w14:paraId="2071E0BE" w14:textId="77777777" w:rsidR="007935D1" w:rsidRDefault="007935D1" w:rsidP="00851E0F">
            <w:r>
              <w:t xml:space="preserve">Example </w:t>
            </w:r>
            <w:r w:rsidRPr="001F49E7">
              <w:rPr>
                <w:i/>
              </w:rPr>
              <w:t>N</w:t>
            </w:r>
            <w:r>
              <w:t>p=8 and R=8</w:t>
            </w:r>
          </w:p>
        </w:tc>
        <w:tc>
          <w:tcPr>
            <w:tcW w:w="1822" w:type="dxa"/>
            <w:vMerge w:val="restart"/>
          </w:tcPr>
          <w:p w14:paraId="4BC7A4A0" w14:textId="77777777" w:rsidR="007935D1" w:rsidRDefault="0069280C" w:rsidP="007119D6">
            <m:oMath>
              <m:nary>
                <m:naryPr>
                  <m:chr m:val="∑"/>
                  <m:limLoc m:val="undOvr"/>
                  <m:ctrlPr>
                    <w:rPr>
                      <w:rFonts w:ascii="Cambria Math" w:hAnsi="Cambria Math"/>
                      <w:i/>
                    </w:rPr>
                  </m:ctrlPr>
                </m:naryPr>
                <m:sub>
                  <m:r>
                    <w:rPr>
                      <w:rFonts w:ascii="Cambria Math" w:hAnsi="Cambria Math"/>
                    </w:rPr>
                    <m:t>r=1</m:t>
                  </m:r>
                </m:sub>
                <m:sup>
                  <m:r>
                    <w:rPr>
                      <w:rFonts w:ascii="Cambria Math" w:hAnsi="Cambria Math"/>
                    </w:rPr>
                    <m:t>R</m:t>
                  </m:r>
                </m:sup>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sSup>
                            <m:sSupPr>
                              <m:ctrlPr>
                                <w:rPr>
                                  <w:rFonts w:ascii="Cambria Math" w:hAnsi="Cambria Math"/>
                                  <w:i/>
                                </w:rPr>
                              </m:ctrlPr>
                            </m:sSupPr>
                            <m:e>
                              <m:r>
                                <w:rPr>
                                  <w:rFonts w:ascii="Cambria Math" w:hAnsi="Cambria Math"/>
                                </w:rPr>
                                <m:t>8</m:t>
                              </m:r>
                            </m:e>
                            <m:sup>
                              <m:r>
                                <w:rPr>
                                  <w:rFonts w:ascii="Cambria Math" w:hAnsi="Cambria Math"/>
                                </w:rPr>
                                <m:t>r</m:t>
                              </m:r>
                            </m:sup>
                          </m:sSup>
                        </m:e>
                      </m:d>
                    </m:e>
                  </m:d>
                </m:e>
              </m:nary>
              <m:r>
                <w:rPr>
                  <w:rFonts w:ascii="Cambria Math" w:hAnsi="Cambria Math"/>
                </w:rPr>
                <m:t>=108</m:t>
              </m:r>
            </m:oMath>
            <w:r w:rsidR="007935D1">
              <w:t xml:space="preserve"> bits</w:t>
            </w:r>
          </w:p>
        </w:tc>
        <w:tc>
          <w:tcPr>
            <w:tcW w:w="1079" w:type="dxa"/>
          </w:tcPr>
          <w:p w14:paraId="24A465CB" w14:textId="427E0BCC" w:rsidR="007935D1" w:rsidRDefault="007935D1" w:rsidP="007119D6">
            <w:r>
              <w:t>Port map:</w:t>
            </w:r>
          </w:p>
        </w:tc>
        <w:tc>
          <w:tcPr>
            <w:tcW w:w="3427" w:type="dxa"/>
          </w:tcPr>
          <w:p w14:paraId="45037287" w14:textId="1610B01F" w:rsidR="007935D1" w:rsidRDefault="0069280C" w:rsidP="007119D6">
            <m:oMath>
              <m:nary>
                <m:naryPr>
                  <m:chr m:val="∑"/>
                  <m:limLoc m:val="undOvr"/>
                  <m:ctrlPr>
                    <w:rPr>
                      <w:rFonts w:ascii="Cambria Math" w:hAnsi="Cambria Math"/>
                      <w:i/>
                    </w:rPr>
                  </m:ctrlPr>
                </m:naryPr>
                <m:sub>
                  <m:r>
                    <w:rPr>
                      <w:rFonts w:ascii="Cambria Math" w:hAnsi="Cambria Math"/>
                    </w:rPr>
                    <m:t>r=1</m:t>
                  </m:r>
                </m:sub>
                <m:sup>
                  <m:r>
                    <w:rPr>
                      <w:rFonts w:ascii="Cambria Math" w:hAnsi="Cambria Math"/>
                    </w:rPr>
                    <m:t>R</m:t>
                  </m:r>
                </m:sup>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8!</m:t>
                              </m:r>
                            </m:num>
                            <m:den>
                              <m:d>
                                <m:dPr>
                                  <m:ctrlPr>
                                    <w:rPr>
                                      <w:rFonts w:ascii="Cambria Math" w:hAnsi="Cambria Math"/>
                                      <w:i/>
                                    </w:rPr>
                                  </m:ctrlPr>
                                </m:dPr>
                                <m:e>
                                  <m:r>
                                    <w:rPr>
                                      <w:rFonts w:ascii="Cambria Math" w:hAnsi="Cambria Math"/>
                                    </w:rPr>
                                    <m:t>8-r</m:t>
                                  </m:r>
                                </m:e>
                              </m:d>
                              <m:r>
                                <w:rPr>
                                  <w:rFonts w:ascii="Cambria Math" w:hAnsi="Cambria Math"/>
                                </w:rPr>
                                <m:t>!r!</m:t>
                              </m:r>
                            </m:den>
                          </m:f>
                        </m:e>
                      </m:d>
                    </m:e>
                  </m:d>
                </m:e>
              </m:nary>
              <m:r>
                <w:rPr>
                  <w:rFonts w:ascii="Cambria Math" w:hAnsi="Cambria Math"/>
                </w:rPr>
                <m:t>=</m:t>
              </m:r>
            </m:oMath>
            <w:r w:rsidR="007935D1">
              <w:t>35 bits</w:t>
            </w:r>
          </w:p>
        </w:tc>
      </w:tr>
      <w:tr w:rsidR="007935D1" w14:paraId="58DF810C" w14:textId="77777777" w:rsidTr="00890819">
        <w:trPr>
          <w:trHeight w:val="308"/>
          <w:jc w:val="center"/>
        </w:trPr>
        <w:tc>
          <w:tcPr>
            <w:tcW w:w="1169" w:type="dxa"/>
            <w:vMerge/>
          </w:tcPr>
          <w:p w14:paraId="2A8FC137" w14:textId="77777777" w:rsidR="007935D1" w:rsidRDefault="007935D1" w:rsidP="00851E0F"/>
        </w:tc>
        <w:tc>
          <w:tcPr>
            <w:tcW w:w="1822" w:type="dxa"/>
            <w:vMerge/>
          </w:tcPr>
          <w:p w14:paraId="67F42DED" w14:textId="77777777" w:rsidR="007935D1" w:rsidRDefault="007935D1" w:rsidP="007119D6"/>
        </w:tc>
        <w:tc>
          <w:tcPr>
            <w:tcW w:w="1079" w:type="dxa"/>
          </w:tcPr>
          <w:p w14:paraId="73F9B725" w14:textId="683FFC1A" w:rsidR="007935D1" w:rsidRDefault="007935D1" w:rsidP="007119D6">
            <w:r>
              <w:t>Port and CW map:</w:t>
            </w:r>
          </w:p>
        </w:tc>
        <w:tc>
          <w:tcPr>
            <w:tcW w:w="3427" w:type="dxa"/>
          </w:tcPr>
          <w:p w14:paraId="3636441A" w14:textId="77777777" w:rsidR="007935D1" w:rsidRDefault="0069280C" w:rsidP="00583567">
            <m:oMath>
              <m:nary>
                <m:naryPr>
                  <m:chr m:val="∑"/>
                  <m:limLoc m:val="undOvr"/>
                  <m:ctrlPr>
                    <w:rPr>
                      <w:rFonts w:ascii="Cambria Math" w:hAnsi="Cambria Math"/>
                      <w:i/>
                    </w:rPr>
                  </m:ctrlPr>
                </m:naryPr>
                <m:sub>
                  <m:r>
                    <w:rPr>
                      <w:rFonts w:ascii="Cambria Math" w:hAnsi="Cambria Math"/>
                    </w:rPr>
                    <m:t>r=1</m:t>
                  </m:r>
                </m:sub>
                <m:sup>
                  <m:r>
                    <w:rPr>
                      <w:rFonts w:ascii="Cambria Math" w:hAnsi="Cambria Math"/>
                    </w:rPr>
                    <m:t>R</m:t>
                  </m:r>
                </m:sup>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8!</m:t>
                              </m:r>
                            </m:num>
                            <m:den>
                              <m:d>
                                <m:dPr>
                                  <m:ctrlPr>
                                    <w:rPr>
                                      <w:rFonts w:ascii="Cambria Math" w:hAnsi="Cambria Math"/>
                                      <w:i/>
                                    </w:rPr>
                                  </m:ctrlPr>
                                </m:dPr>
                                <m:e>
                                  <m:r>
                                    <w:rPr>
                                      <w:rFonts w:ascii="Cambria Math" w:hAnsi="Cambria Math"/>
                                    </w:rPr>
                                    <m:t>8-r</m:t>
                                  </m:r>
                                </m:e>
                              </m:d>
                              <m:r>
                                <w:rPr>
                                  <w:rFonts w:ascii="Cambria Math" w:hAnsi="Cambria Math"/>
                                </w:rPr>
                                <m:t>!r!</m:t>
                              </m:r>
                            </m:den>
                          </m:f>
                        </m:e>
                      </m:d>
                    </m:e>
                  </m:d>
                </m:e>
              </m:nary>
              <m:r>
                <w:rPr>
                  <w:rFonts w:ascii="Cambria Math" w:hAnsi="Cambria Math"/>
                </w:rPr>
                <m:t>+</m:t>
              </m:r>
              <m:nary>
                <m:naryPr>
                  <m:chr m:val="∑"/>
                  <m:limLoc m:val="undOvr"/>
                  <m:ctrlPr>
                    <w:rPr>
                      <w:rFonts w:ascii="Cambria Math" w:hAnsi="Cambria Math"/>
                      <w:i/>
                    </w:rPr>
                  </m:ctrlPr>
                </m:naryPr>
                <m:sub>
                  <m:r>
                    <w:rPr>
                      <w:rFonts w:ascii="Cambria Math" w:hAnsi="Cambria Math"/>
                    </w:rPr>
                    <m:t>r=5</m:t>
                  </m:r>
                </m:sub>
                <m:sup>
                  <m:r>
                    <w:rPr>
                      <w:rFonts w:ascii="Cambria Math" w:hAnsi="Cambria Math"/>
                    </w:rPr>
                    <m:t>R</m:t>
                  </m:r>
                </m:sup>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f>
                                <m:fPr>
                                  <m:ctrlPr>
                                    <w:rPr>
                                      <w:rFonts w:ascii="Cambria Math" w:hAnsi="Cambria Math"/>
                                      <w:i/>
                                    </w:rPr>
                                  </m:ctrlPr>
                                </m:fPr>
                                <m:num>
                                  <m:r>
                                    <w:rPr>
                                      <w:rFonts w:ascii="Cambria Math" w:hAnsi="Cambria Math"/>
                                    </w:rPr>
                                    <m:t>r!</m:t>
                                  </m:r>
                                </m:num>
                                <m:den>
                                  <m:d>
                                    <m:dPr>
                                      <m:ctrlPr>
                                        <w:rPr>
                                          <w:rFonts w:ascii="Cambria Math" w:hAnsi="Cambria Math"/>
                                          <w:i/>
                                        </w:rPr>
                                      </m:ctrlPr>
                                    </m:dPr>
                                    <m:e>
                                      <m:r>
                                        <w:rPr>
                                          <w:rFonts w:ascii="Cambria Math" w:hAnsi="Cambria Math"/>
                                        </w:rPr>
                                        <m:t>r-</m:t>
                                      </m:r>
                                      <m:sSubSup>
                                        <m:sSubSupPr>
                                          <m:ctrlPr>
                                            <w:rPr>
                                              <w:rFonts w:ascii="Cambria Math" w:hAnsi="Cambria Math"/>
                                              <w:i/>
                                            </w:rPr>
                                          </m:ctrlPr>
                                        </m:sSubSupPr>
                                        <m:e>
                                          <m:r>
                                            <w:rPr>
                                              <w:rFonts w:ascii="Cambria Math" w:hAnsi="Cambria Math"/>
                                            </w:rPr>
                                            <m:t>N</m:t>
                                          </m:r>
                                        </m:e>
                                        <m:sub>
                                          <m:r>
                                            <m:rPr>
                                              <m:sty m:val="p"/>
                                            </m:rPr>
                                            <w:rPr>
                                              <w:rFonts w:ascii="Cambria Math" w:hAnsi="Cambria Math"/>
                                            </w:rPr>
                                            <m:t>cw</m:t>
                                          </m:r>
                                          <m:r>
                                            <w:rPr>
                                              <w:rFonts w:ascii="Cambria Math" w:hAnsi="Cambria Math"/>
                                            </w:rPr>
                                            <m:t>0,R</m:t>
                                          </m:r>
                                        </m:sub>
                                        <m:sup/>
                                      </m:sSubSup>
                                    </m:e>
                                  </m:d>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cw</m:t>
                                      </m:r>
                                      <m:r>
                                        <w:rPr>
                                          <w:rFonts w:ascii="Cambria Math" w:hAnsi="Cambria Math"/>
                                        </w:rPr>
                                        <m:t>0,R</m:t>
                                      </m:r>
                                    </m:sub>
                                    <m:sup/>
                                  </m:sSubSup>
                                  <m:r>
                                    <w:rPr>
                                      <w:rFonts w:ascii="Cambria Math" w:hAnsi="Cambria Math"/>
                                    </w:rPr>
                                    <m:t>!</m:t>
                                  </m:r>
                                </m:den>
                              </m:f>
                            </m:e>
                          </m:d>
                        </m:e>
                      </m:func>
                    </m:e>
                  </m:d>
                </m:e>
              </m:nary>
            </m:oMath>
            <w:r w:rsidR="007935D1">
              <w:t xml:space="preserve"> </w:t>
            </w:r>
          </w:p>
          <w:p w14:paraId="1D92B9DC" w14:textId="5ADF772E" w:rsidR="007935D1" w:rsidRDefault="007935D1" w:rsidP="00583567">
            <w:r>
              <w:t>= 35 + 22 = 57 bits</w:t>
            </w:r>
          </w:p>
        </w:tc>
      </w:tr>
    </w:tbl>
    <w:p w14:paraId="6E146803" w14:textId="77777777" w:rsidR="00AB1097" w:rsidRPr="00AB1097" w:rsidRDefault="00AB1097" w:rsidP="00AB1097"/>
    <w:p w14:paraId="4920EC54" w14:textId="77777777" w:rsidR="006516D8" w:rsidRDefault="006516D8" w:rsidP="006516D8">
      <w:pPr>
        <w:keepNext/>
        <w:jc w:val="center"/>
      </w:pPr>
      <w:r w:rsidRPr="006516D8">
        <w:rPr>
          <w:noProof/>
          <w:lang w:val="en-US" w:eastAsia="zh-CN"/>
        </w:rPr>
        <w:drawing>
          <wp:inline distT="0" distB="0" distL="0" distR="0" wp14:anchorId="28509C9F" wp14:editId="5D67F904">
            <wp:extent cx="4479290" cy="2231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9290" cy="2231390"/>
                    </a:xfrm>
                    <a:prstGeom prst="rect">
                      <a:avLst/>
                    </a:prstGeom>
                    <a:noFill/>
                    <a:ln>
                      <a:noFill/>
                    </a:ln>
                  </pic:spPr>
                </pic:pic>
              </a:graphicData>
            </a:graphic>
          </wp:inline>
        </w:drawing>
      </w:r>
    </w:p>
    <w:p w14:paraId="1FE72F61" w14:textId="0B4D2FD9" w:rsidR="00DD4493" w:rsidRDefault="006516D8" w:rsidP="006516D8">
      <w:pPr>
        <w:pStyle w:val="ad"/>
        <w:jc w:val="center"/>
        <w:rPr>
          <w:lang w:eastAsia="zh-TW"/>
        </w:rPr>
      </w:pPr>
      <w:bookmarkStart w:id="4" w:name="_Ref528670330"/>
      <w:r>
        <w:t xml:space="preserve">Figure </w:t>
      </w:r>
      <w:r>
        <w:fldChar w:fldCharType="begin"/>
      </w:r>
      <w:r>
        <w:instrText xml:space="preserve"> SEQ Figure \* ARABIC </w:instrText>
      </w:r>
      <w:r>
        <w:fldChar w:fldCharType="separate"/>
      </w:r>
      <w:r w:rsidR="00BD2D43">
        <w:rPr>
          <w:noProof/>
        </w:rPr>
        <w:t>1</w:t>
      </w:r>
      <w:r>
        <w:fldChar w:fldCharType="end"/>
      </w:r>
      <w:bookmarkEnd w:id="4"/>
      <w:r>
        <w:t>. Port mapping example assuming ascending antenna port indices for each codeword.</w:t>
      </w:r>
    </w:p>
    <w:p w14:paraId="21965924" w14:textId="2C6E3165" w:rsidR="00306B81" w:rsidRDefault="00306B81" w:rsidP="00306B81">
      <w:pPr>
        <w:pStyle w:val="ad"/>
        <w:keepNext/>
      </w:pPr>
    </w:p>
    <w:tbl>
      <w:tblPr>
        <w:tblStyle w:val="afb"/>
        <w:tblW w:w="0" w:type="auto"/>
        <w:tblLook w:val="04A0" w:firstRow="1" w:lastRow="0" w:firstColumn="1" w:lastColumn="0" w:noHBand="0" w:noVBand="1"/>
      </w:tblPr>
      <w:tblGrid>
        <w:gridCol w:w="9631"/>
      </w:tblGrid>
      <w:tr w:rsidR="00306B81" w14:paraId="7E3A77E1" w14:textId="77777777" w:rsidTr="00A24416">
        <w:tc>
          <w:tcPr>
            <w:tcW w:w="9631" w:type="dxa"/>
          </w:tcPr>
          <w:p w14:paraId="2BDD5FC8" w14:textId="77777777" w:rsidR="009D664C" w:rsidRDefault="009D664C" w:rsidP="007C2FB2">
            <w:r w:rsidRPr="00CB6D36">
              <w:t>-------------------------------- Begin of text proposal Section 5.2.</w:t>
            </w:r>
            <w:r>
              <w:t>1</w:t>
            </w:r>
            <w:r w:rsidRPr="00CB6D36">
              <w:t>.</w:t>
            </w:r>
            <w:r>
              <w:t>4</w:t>
            </w:r>
            <w:r w:rsidRPr="00CB6D36">
              <w:t>.</w:t>
            </w:r>
            <w:r>
              <w:t>2</w:t>
            </w:r>
            <w:r w:rsidRPr="00CB6D36">
              <w:t xml:space="preserve"> of 38.214 ---------------------------------</w:t>
            </w:r>
          </w:p>
          <w:p w14:paraId="4B58E1DB" w14:textId="15374189" w:rsidR="009D664C" w:rsidRPr="009D664C" w:rsidRDefault="009D664C" w:rsidP="009D664C">
            <w:pPr>
              <w:jc w:val="center"/>
            </w:pPr>
            <w:r w:rsidRPr="008E79DC">
              <w:rPr>
                <w:color w:val="C00000"/>
                <w:lang w:eastAsia="zh-TW"/>
              </w:rPr>
              <w:t>&lt; Unchanged part omitted &gt;</w:t>
            </w:r>
          </w:p>
          <w:p w14:paraId="1FE6713A" w14:textId="77777777" w:rsidR="00306B81" w:rsidRDefault="00306B81" w:rsidP="00A24416">
            <w:r>
              <w:rPr>
                <w:rFonts w:eastAsia="MS Mincho"/>
                <w:color w:val="000000"/>
              </w:rPr>
              <w:t xml:space="preserve">If the UE is configured with a </w:t>
            </w:r>
            <w:r>
              <w:rPr>
                <w:rFonts w:eastAsia="MS Mincho"/>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rFonts w:eastAsia="MS Mincho"/>
                <w:color w:val="000000"/>
              </w:rPr>
              <w:t>cri-RI-CQI</w:t>
            </w:r>
            <w:r>
              <w:rPr>
                <w:iCs/>
                <w:color w:val="000000"/>
              </w:rPr>
              <w:t>',</w:t>
            </w:r>
            <w:r>
              <w:rPr>
                <w:rFonts w:eastAsia="SimSun"/>
              </w:rPr>
              <w:t xml:space="preserve"> </w:t>
            </w:r>
          </w:p>
          <w:p w14:paraId="66928BEB" w14:textId="6B99A8A9" w:rsidR="00306B81" w:rsidRPr="00A5098F" w:rsidRDefault="00306B81" w:rsidP="00A24416">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on-PMI-PortIndication</w:t>
            </w:r>
            <w:r w:rsidRPr="00413D89">
              <w:rPr>
                <w:rFonts w:eastAsia="SimSun"/>
              </w:rPr>
              <w:t xml:space="preserve"> contained in a </w:t>
            </w:r>
            <w:r w:rsidRPr="00413D89">
              <w:rPr>
                <w:i/>
                <w:color w:val="000000"/>
                <w:lang w:val="en-US"/>
              </w:rPr>
              <w:t>CSI-</w:t>
            </w:r>
            <w:r w:rsidRPr="00413D89">
              <w:rPr>
                <w:rFonts w:eastAsia="SimSun"/>
                <w:i/>
              </w:rPr>
              <w:t>ReportConfig,</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r w:rsidRPr="00413D89">
              <w:rPr>
                <w:rFonts w:eastAsia="SimSun"/>
                <w:i/>
              </w:rPr>
              <w:t>ReportConfig</w:t>
            </w:r>
            <w:r w:rsidRPr="00413D89">
              <w:rPr>
                <w:rFonts w:eastAsia="SimSun"/>
              </w:rPr>
              <w:t xml:space="preserve"> based on the order of the associated </w:t>
            </w:r>
            <w:r w:rsidRPr="00413D89">
              <w:rPr>
                <w:rFonts w:eastAsia="SimSun"/>
                <w:i/>
              </w:rPr>
              <w:t>NZP-CSI-RS-ResourceId</w:t>
            </w:r>
            <w:r w:rsidRPr="00413D89">
              <w:rPr>
                <w:rFonts w:eastAsia="SimSun"/>
              </w:rPr>
              <w:t xml:space="preserve"> in the linked CSI resource setting for channel measurement given by higher layer parameter </w:t>
            </w:r>
            <w:r w:rsidRPr="00413D89">
              <w:rPr>
                <w:i/>
              </w:rPr>
              <w:t>resourcesForChannelMeasurement</w:t>
            </w:r>
            <w:r w:rsidRPr="00413D89">
              <w:rPr>
                <w:rFonts w:eastAsia="SimSun"/>
              </w:rPr>
              <w:t xml:space="preserve">. The configured higher layer parameter </w:t>
            </w:r>
            <w:r w:rsidRPr="00413D89">
              <w:rPr>
                <w:rFonts w:eastAsia="SimSun"/>
                <w:i/>
                <w:lang w:val="en-US"/>
              </w:rPr>
              <w:t>n</w:t>
            </w:r>
            <w:r w:rsidRPr="00413D89">
              <w:rPr>
                <w:rFonts w:eastAsia="SimSun"/>
                <w:i/>
              </w:rPr>
              <w:t>on-PMI-PortIndication</w:t>
            </w:r>
            <w:r w:rsidRPr="00413D89">
              <w:rPr>
                <w:rFonts w:eastAsia="SimSun"/>
              </w:rPr>
              <w:t xml:space="preserve"> contains a sequence </w:t>
            </w:r>
            <w:r w:rsidRPr="00413D89">
              <w:rPr>
                <w:rFonts w:eastAsia="SimSun"/>
                <w:position w:val="-12"/>
              </w:rPr>
              <w:object w:dxaOrig="4290" w:dyaOrig="390" w14:anchorId="7CFBD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85pt" o:ole="">
                  <v:imagedata r:id="rId14" o:title=""/>
                </v:shape>
                <o:OLEObject Type="Embed" ProgID="Equation.3" ShapeID="_x0000_i1025" DrawAspect="Content" ObjectID="_1602707421" r:id="rId15"/>
              </w:object>
            </w:r>
            <w:r w:rsidRPr="00A5098F">
              <w:rPr>
                <w:rFonts w:eastAsia="SimSun"/>
              </w:rPr>
              <w:t xml:space="preserve"> of port indices, where </w:t>
            </w:r>
            <w:r w:rsidRPr="00413D89">
              <w:rPr>
                <w:rFonts w:eastAsia="SimSun"/>
                <w:position w:val="-10"/>
              </w:rPr>
              <w:object w:dxaOrig="1050" w:dyaOrig="345" w14:anchorId="637CE87F">
                <v:shape id="_x0000_i1026" type="#_x0000_t75" style="width:50.15pt;height:14.15pt" o:ole="">
                  <v:imagedata r:id="rId16" o:title=""/>
                </v:shape>
                <o:OLEObject Type="Embed" ProgID="Equation.3" ShapeID="_x0000_i1026" DrawAspect="Content" ObjectID="_1602707422" r:id="rId17"/>
              </w:object>
            </w:r>
            <w:r w:rsidRPr="00A5098F">
              <w:rPr>
                <w:rFonts w:eastAsia="SimSun"/>
              </w:rPr>
              <w:t xml:space="preserve"> are the CSI-RS port indices associated with rank ν and </w:t>
            </w:r>
            <w:r w:rsidRPr="00E46E7C">
              <w:rPr>
                <w:rFonts w:eastAsia="SimSun"/>
                <w:position w:val="-12"/>
              </w:rPr>
              <w:object w:dxaOrig="1219" w:dyaOrig="340" w14:anchorId="49F0355D">
                <v:shape id="_x0000_i1027" type="#_x0000_t75" style="width:58.8pt;height:15.95pt" o:ole="">
                  <v:imagedata r:id="rId18" o:title=""/>
                </v:shape>
                <o:OLEObject Type="Embed" ProgID="Equation.DSMT4" ShapeID="_x0000_i1027" DrawAspect="Content" ObjectID="_1602707423" r:id="rId19"/>
              </w:object>
            </w:r>
            <w:r w:rsidRPr="00A5098F">
              <w:rPr>
                <w:rFonts w:eastAsia="SimSun"/>
              </w:rPr>
              <w:t xml:space="preserve"> where</w:t>
            </w:r>
            <w:r w:rsidRPr="00413D89">
              <w:rPr>
                <w:rFonts w:eastAsia="SimSun"/>
                <w:position w:val="-10"/>
              </w:rPr>
              <w:object w:dxaOrig="1035" w:dyaOrig="315" w14:anchorId="1F3C19D6">
                <v:shape id="_x0000_i1028" type="#_x0000_t75" style="width:50.15pt;height:14.15pt" o:ole="">
                  <v:imagedata r:id="rId20" o:title=""/>
                </v:shape>
                <o:OLEObject Type="Embed" ProgID="Equation.3" ShapeID="_x0000_i1028" DrawAspect="Content" ObjectID="_1602707424" r:id="rId21"/>
              </w:object>
            </w:r>
            <w:r w:rsidRPr="00A5098F">
              <w:rPr>
                <w:rFonts w:eastAsia="SimSun"/>
              </w:rPr>
              <w:t xml:space="preserve"> is the number of ports in the CSI-RS resource. </w:t>
            </w:r>
            <w:r w:rsidR="00297596" w:rsidRPr="00297596">
              <w:rPr>
                <w:rFonts w:eastAsia="SimSun"/>
                <w:color w:val="C00000"/>
              </w:rPr>
              <w:t>The UE shall assume that port indices associated with rank ν are in ascending order</w:t>
            </w:r>
            <w:r w:rsidR="007C2FB2">
              <w:rPr>
                <w:rFonts w:eastAsia="SimSun"/>
                <w:color w:val="C00000"/>
              </w:rPr>
              <w:t xml:space="preserve"> for each codeword</w:t>
            </w:r>
            <w:r w:rsidR="00297596">
              <w:rPr>
                <w:rFonts w:eastAsia="SimSun"/>
                <w:color w:val="C00000"/>
              </w:rPr>
              <w:t>.</w:t>
            </w:r>
            <w:r w:rsidR="00297596">
              <w:rPr>
                <w:rFonts w:eastAsia="SimSun"/>
              </w:rPr>
              <w:t xml:space="preserv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1F0EAC03" w14:textId="77777777" w:rsidR="00306B81" w:rsidRPr="00A5098F" w:rsidRDefault="00306B81" w:rsidP="00A24416">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on-PMI-PortIndication,</w:t>
            </w:r>
            <w:r w:rsidRPr="00A512D6">
              <w:rPr>
                <w:rFonts w:eastAsia="SimSun"/>
              </w:rPr>
              <w:t xml:space="preserve"> the UE assumes, for each CSI-RS resource in the CSI resource setting linked to the </w:t>
            </w:r>
            <w:r w:rsidRPr="006A7CDC">
              <w:rPr>
                <w:rFonts w:eastAsia="SimSun"/>
                <w:i/>
              </w:rPr>
              <w:t>CSI-ReportConfig</w:t>
            </w:r>
            <w:r w:rsidRPr="006A7CDC">
              <w:rPr>
                <w:rFonts w:eastAsia="SimSun"/>
              </w:rPr>
              <w:t xml:space="preserve">, that the CSI-RS port indices </w:t>
            </w:r>
            <w:r w:rsidRPr="00413D89">
              <w:rPr>
                <w:rFonts w:eastAsia="SimSun"/>
                <w:position w:val="-12"/>
              </w:rPr>
              <w:object w:dxaOrig="2160" w:dyaOrig="285" w14:anchorId="5FB7F38B">
                <v:shape id="_x0000_i1029" type="#_x0000_t75" style="width:108pt;height:14.15pt" o:ole="">
                  <v:imagedata r:id="rId22" o:title=""/>
                </v:shape>
                <o:OLEObject Type="Embed" ProgID="Equation.DSMT4" ShapeID="_x0000_i1029" DrawAspect="Content" ObjectID="_1602707425" r:id="rId23"/>
              </w:object>
            </w:r>
            <w:r w:rsidRPr="00A5098F">
              <w:rPr>
                <w:rFonts w:eastAsia="SimSun"/>
              </w:rPr>
              <w:t xml:space="preserve"> are associated with ranks </w:t>
            </w:r>
            <w:r w:rsidRPr="00E46E7C">
              <w:rPr>
                <w:rFonts w:eastAsia="SimSun"/>
                <w:position w:val="-8"/>
              </w:rPr>
              <w:object w:dxaOrig="1040" w:dyaOrig="260" w14:anchorId="2F06FC4E">
                <v:shape id="_x0000_i1030" type="#_x0000_t75" style="width:52.4pt;height:13.2pt" o:ole="">
                  <v:imagedata r:id="rId24" o:title=""/>
                </v:shape>
                <o:OLEObject Type="Embed" ProgID="Equation.DSMT4" ShapeID="_x0000_i1030" DrawAspect="Content" ObjectID="_1602707426" r:id="rId25"/>
              </w:object>
            </w:r>
            <w:r w:rsidRPr="00A5098F">
              <w:rPr>
                <w:rFonts w:eastAsia="SimSun"/>
              </w:rPr>
              <w:t xml:space="preserve"> where </w:t>
            </w:r>
            <w:r w:rsidRPr="00413D89">
              <w:rPr>
                <w:rFonts w:eastAsia="SimSun"/>
                <w:position w:val="-10"/>
              </w:rPr>
              <w:object w:dxaOrig="1005" w:dyaOrig="285" w14:anchorId="3A0A09E3">
                <v:shape id="_x0000_i1031" type="#_x0000_t75" style="width:50.15pt;height:14.15pt" o:ole="">
                  <v:imagedata r:id="rId20" o:title=""/>
                </v:shape>
                <o:OLEObject Type="Embed" ProgID="Equation.3" ShapeID="_x0000_i1031" DrawAspect="Content" ObjectID="_1602707427" r:id="rId26"/>
              </w:object>
            </w:r>
            <w:r w:rsidRPr="00A5098F">
              <w:rPr>
                <w:rFonts w:eastAsia="SimSun"/>
              </w:rPr>
              <w:t xml:space="preserve"> is the number of ports in the CSI-RS resource.</w:t>
            </w:r>
          </w:p>
          <w:p w14:paraId="10E9A950" w14:textId="77777777" w:rsidR="00306B81" w:rsidRDefault="00306B81" w:rsidP="00A24416">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2E2A233B">
                <v:shape id="_x0000_i1032" type="#_x0000_t75" style="width:14.15pt;height:28.7pt" o:ole="">
                  <v:imagedata r:id="rId27" o:title=""/>
                </v:shape>
                <o:OLEObject Type="Embed" ProgID="Equation.DSMT4" ShapeID="_x0000_i1032" DrawAspect="Content" ObjectID="_1602707428" r:id="rId28"/>
              </w:object>
            </w:r>
            <w:r w:rsidRPr="00A5098F">
              <w:rPr>
                <w:rFonts w:eastAsia="SimSun"/>
              </w:rPr>
              <w:t>.</w:t>
            </w:r>
          </w:p>
          <w:p w14:paraId="6F111AB5" w14:textId="4F0AF2F7" w:rsidR="00306B81" w:rsidRDefault="009D664C" w:rsidP="00A24416">
            <w:pPr>
              <w:jc w:val="both"/>
              <w:rPr>
                <w:b/>
                <w:lang w:eastAsia="zh-TW"/>
              </w:rPr>
            </w:pPr>
            <w:r w:rsidRPr="00CB6D36">
              <w:t>-------------------------------- End of text proposal Section 5.2.</w:t>
            </w:r>
            <w:r>
              <w:t>1</w:t>
            </w:r>
            <w:r w:rsidRPr="00CB6D36">
              <w:t>.</w:t>
            </w:r>
            <w:r>
              <w:t>4</w:t>
            </w:r>
            <w:r w:rsidRPr="00CB6D36">
              <w:t>.</w:t>
            </w:r>
            <w:r>
              <w:t>2</w:t>
            </w:r>
            <w:r w:rsidRPr="00CB6D36">
              <w:t xml:space="preserve"> of 38.214 ----------------------------------</w:t>
            </w:r>
            <w:r>
              <w:t>-</w:t>
            </w:r>
          </w:p>
        </w:tc>
      </w:tr>
    </w:tbl>
    <w:p w14:paraId="1ECB6C05" w14:textId="77777777" w:rsidR="00306B81" w:rsidRDefault="00306B81" w:rsidP="000259DA">
      <w:pPr>
        <w:jc w:val="both"/>
        <w:rPr>
          <w:b/>
          <w:lang w:eastAsia="zh-TW"/>
        </w:rPr>
      </w:pPr>
    </w:p>
    <w:bookmarkEnd w:id="0"/>
    <w:bookmarkEnd w:id="1"/>
    <w:p w14:paraId="3F02244B" w14:textId="77777777" w:rsidR="0042338B" w:rsidRDefault="0042338B" w:rsidP="0042338B">
      <w:pPr>
        <w:pStyle w:val="1"/>
        <w:rPr>
          <w:lang w:val="en-US" w:eastAsia="zh-TW"/>
        </w:rPr>
      </w:pPr>
      <w:r>
        <w:rPr>
          <w:lang w:val="en-US" w:eastAsia="zh-TW"/>
        </w:rPr>
        <w:t>Conclusion</w:t>
      </w:r>
    </w:p>
    <w:p w14:paraId="503721DE" w14:textId="36371502" w:rsidR="00C0626C" w:rsidRDefault="00605272" w:rsidP="008E79DC">
      <w:pPr>
        <w:jc w:val="both"/>
        <w:rPr>
          <w:lang w:eastAsia="zh-TW"/>
        </w:rPr>
      </w:pPr>
      <w:r w:rsidRPr="008876C9">
        <w:t xml:space="preserve">This contribution provides our views on </w:t>
      </w:r>
      <w:r w:rsidR="0051782F">
        <w:t xml:space="preserve">reducing overhead for port-indication for non-PMI CSI feedback. </w:t>
      </w:r>
      <w:r w:rsidR="00865764">
        <w:t>We have the following proposal:</w:t>
      </w:r>
    </w:p>
    <w:p w14:paraId="47EB6FFA" w14:textId="785AC94A" w:rsidR="0051782F" w:rsidRDefault="0051782F" w:rsidP="00BB33B6">
      <w:r w:rsidRPr="00500E69">
        <w:rPr>
          <w:b/>
        </w:rPr>
        <w:t xml:space="preserve">Proposal: </w:t>
      </w:r>
      <w:r>
        <w:rPr>
          <w:b/>
        </w:rPr>
        <w:t>UE</w:t>
      </w:r>
      <w:r w:rsidRPr="00500E69">
        <w:rPr>
          <w:b/>
        </w:rPr>
        <w:t xml:space="preserve"> assume</w:t>
      </w:r>
      <w:r>
        <w:rPr>
          <w:b/>
        </w:rPr>
        <w:t>s</w:t>
      </w:r>
      <w:r w:rsidRPr="00500E69">
        <w:rPr>
          <w:b/>
        </w:rPr>
        <w:t xml:space="preserve"> </w:t>
      </w:r>
      <w:r w:rsidRPr="00890819">
        <w:rPr>
          <w:b/>
        </w:rPr>
        <w:t xml:space="preserve">that port indices are in </w:t>
      </w:r>
      <w:r>
        <w:rPr>
          <w:b/>
        </w:rPr>
        <w:t xml:space="preserve">an </w:t>
      </w:r>
      <w:r w:rsidRPr="00890819">
        <w:rPr>
          <w:b/>
        </w:rPr>
        <w:t xml:space="preserve">ascending order </w:t>
      </w:r>
      <w:r>
        <w:rPr>
          <w:b/>
        </w:rPr>
        <w:t xml:space="preserve">for each CW </w:t>
      </w:r>
      <w:r w:rsidRPr="00890819">
        <w:rPr>
          <w:b/>
        </w:rPr>
        <w:t>in the</w:t>
      </w:r>
      <w:r w:rsidRPr="00500E69">
        <w:rPr>
          <w:b/>
        </w:rPr>
        <w:t xml:space="preserve"> non-PMI-PortIndication port map.</w:t>
      </w:r>
    </w:p>
    <w:p w14:paraId="6E1B2C92" w14:textId="77777777" w:rsidR="00BD41CC" w:rsidRDefault="00BD41CC" w:rsidP="00BD41CC">
      <w:pPr>
        <w:pStyle w:val="1"/>
        <w:rPr>
          <w:lang w:val="en-US" w:eastAsia="zh-TW"/>
        </w:rPr>
      </w:pPr>
      <w:r>
        <w:rPr>
          <w:lang w:val="en-US" w:eastAsia="zh-TW"/>
        </w:rPr>
        <w:t>Reference</w:t>
      </w:r>
    </w:p>
    <w:p w14:paraId="2389BE99" w14:textId="77777777" w:rsidR="002038DF" w:rsidRDefault="002038DF" w:rsidP="002038DF">
      <w:pPr>
        <w:numPr>
          <w:ilvl w:val="0"/>
          <w:numId w:val="40"/>
        </w:numPr>
      </w:pPr>
      <w:bookmarkStart w:id="5" w:name="_Ref513534591"/>
      <w:bookmarkStart w:id="6" w:name="_Ref513534810"/>
      <w:r>
        <w:rPr>
          <w:lang w:eastAsia="ko-KR"/>
        </w:rPr>
        <w:t>“</w:t>
      </w:r>
      <w:r w:rsidRPr="002038DF">
        <w:rPr>
          <w:lang w:eastAsia="ko-KR"/>
        </w:rPr>
        <w:t>Draft Report of 3GPP TSG RAN WG1 #94</w:t>
      </w:r>
      <w:r w:rsidR="008F7BED">
        <w:rPr>
          <w:lang w:eastAsia="ko-KR"/>
        </w:rPr>
        <w:t>b</w:t>
      </w:r>
      <w:r w:rsidRPr="002038DF">
        <w:rPr>
          <w:lang w:eastAsia="ko-KR"/>
        </w:rPr>
        <w:t xml:space="preserve"> v0.1.0</w:t>
      </w:r>
      <w:r>
        <w:rPr>
          <w:lang w:eastAsia="ko-KR"/>
        </w:rPr>
        <w:t>”</w:t>
      </w:r>
      <w:bookmarkEnd w:id="5"/>
      <w:bookmarkEnd w:id="6"/>
    </w:p>
    <w:p w14:paraId="39C5CFDC" w14:textId="63D78985" w:rsidR="006E3BD7" w:rsidRDefault="006E3BD7" w:rsidP="006E3BD7">
      <w:pPr>
        <w:numPr>
          <w:ilvl w:val="0"/>
          <w:numId w:val="40"/>
        </w:numPr>
      </w:pPr>
      <w:bookmarkStart w:id="7" w:name="_Ref528585510"/>
      <w:r>
        <w:rPr>
          <w:lang w:eastAsia="ko-KR"/>
        </w:rPr>
        <w:t>R1-1812093, “</w:t>
      </w:r>
      <w:r w:rsidRPr="006E3BD7">
        <w:rPr>
          <w:lang w:eastAsia="ko-KR"/>
        </w:rPr>
        <w:t>CR to 38.214 capturing the RAN1#94bis meeting agreements</w:t>
      </w:r>
      <w:r>
        <w:rPr>
          <w:lang w:eastAsia="ko-KR"/>
        </w:rPr>
        <w:t>”</w:t>
      </w:r>
      <w:bookmarkEnd w:id="7"/>
    </w:p>
    <w:p w14:paraId="227E3878" w14:textId="0AA29913" w:rsidR="008B2B9B" w:rsidRDefault="008B2B9B" w:rsidP="006E3BD7">
      <w:pPr>
        <w:numPr>
          <w:ilvl w:val="0"/>
          <w:numId w:val="40"/>
        </w:numPr>
      </w:pPr>
      <w:bookmarkStart w:id="8" w:name="_Ref528589392"/>
      <w:r>
        <w:rPr>
          <w:lang w:eastAsia="ko-KR"/>
        </w:rPr>
        <w:t>R1-1812064, “RAN1 NR UE features”</w:t>
      </w:r>
      <w:bookmarkEnd w:id="8"/>
    </w:p>
    <w:p w14:paraId="1097F4EA" w14:textId="0FB671EC" w:rsidR="002C3E00" w:rsidRDefault="002C3E00" w:rsidP="00312BBA">
      <w:pPr>
        <w:spacing w:after="0"/>
        <w:rPr>
          <w:lang w:eastAsia="ko-KR"/>
        </w:rPr>
      </w:pPr>
    </w:p>
    <w:sectPr w:rsidR="002C3E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3552E" w14:textId="77777777" w:rsidR="0069280C" w:rsidRDefault="0069280C">
      <w:r>
        <w:separator/>
      </w:r>
    </w:p>
  </w:endnote>
  <w:endnote w:type="continuationSeparator" w:id="0">
    <w:p w14:paraId="732CE991" w14:textId="77777777" w:rsidR="0069280C" w:rsidRDefault="0069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42A48" w14:textId="77777777" w:rsidR="0069280C" w:rsidRDefault="0069280C">
      <w:r>
        <w:separator/>
      </w:r>
    </w:p>
  </w:footnote>
  <w:footnote w:type="continuationSeparator" w:id="0">
    <w:p w14:paraId="5DECB5A1" w14:textId="77777777" w:rsidR="0069280C" w:rsidRDefault="006928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69C0"/>
    <w:multiLevelType w:val="multilevel"/>
    <w:tmpl w:val="724EAC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0403DEF"/>
    <w:multiLevelType w:val="hybridMultilevel"/>
    <w:tmpl w:val="8BCEFECA"/>
    <w:lvl w:ilvl="0" w:tplc="2C5C1CD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1D56D0"/>
    <w:multiLevelType w:val="hybridMultilevel"/>
    <w:tmpl w:val="2F8C5FC2"/>
    <w:lvl w:ilvl="0" w:tplc="2F624770">
      <w:start w:val="1"/>
      <w:numFmt w:val="bullet"/>
      <w:lvlText w:val="•"/>
      <w:lvlJc w:val="left"/>
      <w:pPr>
        <w:tabs>
          <w:tab w:val="num" w:pos="720"/>
        </w:tabs>
        <w:ind w:left="720" w:hanging="360"/>
      </w:pPr>
      <w:rPr>
        <w:rFonts w:ascii="Arial" w:hAnsi="Arial" w:hint="default"/>
        <w:lang w:val="en-US"/>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D048F"/>
    <w:multiLevelType w:val="hybridMultilevel"/>
    <w:tmpl w:val="887A2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1523C6C"/>
    <w:multiLevelType w:val="hybridMultilevel"/>
    <w:tmpl w:val="6F64DB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3A439BA"/>
    <w:multiLevelType w:val="hybridMultilevel"/>
    <w:tmpl w:val="BCFCBEF4"/>
    <w:lvl w:ilvl="0" w:tplc="2FCC09A6">
      <w:start w:val="1"/>
      <w:numFmt w:val="bullet"/>
      <w:lvlText w:val="•"/>
      <w:lvlJc w:val="left"/>
      <w:pPr>
        <w:tabs>
          <w:tab w:val="num" w:pos="720"/>
        </w:tabs>
        <w:ind w:left="720" w:hanging="360"/>
      </w:pPr>
      <w:rPr>
        <w:rFonts w:ascii="Arial" w:hAnsi="Arial" w:hint="default"/>
      </w:rPr>
    </w:lvl>
    <w:lvl w:ilvl="1" w:tplc="5F220824">
      <w:start w:val="1"/>
      <w:numFmt w:val="bullet"/>
      <w:lvlText w:val="•"/>
      <w:lvlJc w:val="left"/>
      <w:pPr>
        <w:tabs>
          <w:tab w:val="num" w:pos="1440"/>
        </w:tabs>
        <w:ind w:left="1440" w:hanging="360"/>
      </w:pPr>
      <w:rPr>
        <w:rFonts w:ascii="Arial" w:hAnsi="Arial" w:hint="default"/>
      </w:rPr>
    </w:lvl>
    <w:lvl w:ilvl="2" w:tplc="931E91EA">
      <w:numFmt w:val="bullet"/>
      <w:lvlText w:val="•"/>
      <w:lvlJc w:val="left"/>
      <w:pPr>
        <w:tabs>
          <w:tab w:val="num" w:pos="2160"/>
        </w:tabs>
        <w:ind w:left="2160" w:hanging="360"/>
      </w:pPr>
      <w:rPr>
        <w:rFonts w:ascii="Arial" w:hAnsi="Arial" w:hint="default"/>
      </w:rPr>
    </w:lvl>
    <w:lvl w:ilvl="3" w:tplc="31DAE9DE" w:tentative="1">
      <w:start w:val="1"/>
      <w:numFmt w:val="bullet"/>
      <w:lvlText w:val="•"/>
      <w:lvlJc w:val="left"/>
      <w:pPr>
        <w:tabs>
          <w:tab w:val="num" w:pos="2880"/>
        </w:tabs>
        <w:ind w:left="2880" w:hanging="360"/>
      </w:pPr>
      <w:rPr>
        <w:rFonts w:ascii="Arial" w:hAnsi="Arial" w:hint="default"/>
      </w:rPr>
    </w:lvl>
    <w:lvl w:ilvl="4" w:tplc="87D46A66" w:tentative="1">
      <w:start w:val="1"/>
      <w:numFmt w:val="bullet"/>
      <w:lvlText w:val="•"/>
      <w:lvlJc w:val="left"/>
      <w:pPr>
        <w:tabs>
          <w:tab w:val="num" w:pos="3600"/>
        </w:tabs>
        <w:ind w:left="3600" w:hanging="360"/>
      </w:pPr>
      <w:rPr>
        <w:rFonts w:ascii="Arial" w:hAnsi="Arial" w:hint="default"/>
      </w:rPr>
    </w:lvl>
    <w:lvl w:ilvl="5" w:tplc="4F9687DA" w:tentative="1">
      <w:start w:val="1"/>
      <w:numFmt w:val="bullet"/>
      <w:lvlText w:val="•"/>
      <w:lvlJc w:val="left"/>
      <w:pPr>
        <w:tabs>
          <w:tab w:val="num" w:pos="4320"/>
        </w:tabs>
        <w:ind w:left="4320" w:hanging="360"/>
      </w:pPr>
      <w:rPr>
        <w:rFonts w:ascii="Arial" w:hAnsi="Arial" w:hint="default"/>
      </w:rPr>
    </w:lvl>
    <w:lvl w:ilvl="6" w:tplc="1E90CE28" w:tentative="1">
      <w:start w:val="1"/>
      <w:numFmt w:val="bullet"/>
      <w:lvlText w:val="•"/>
      <w:lvlJc w:val="left"/>
      <w:pPr>
        <w:tabs>
          <w:tab w:val="num" w:pos="5040"/>
        </w:tabs>
        <w:ind w:left="5040" w:hanging="360"/>
      </w:pPr>
      <w:rPr>
        <w:rFonts w:ascii="Arial" w:hAnsi="Arial" w:hint="default"/>
      </w:rPr>
    </w:lvl>
    <w:lvl w:ilvl="7" w:tplc="92065C36" w:tentative="1">
      <w:start w:val="1"/>
      <w:numFmt w:val="bullet"/>
      <w:lvlText w:val="•"/>
      <w:lvlJc w:val="left"/>
      <w:pPr>
        <w:tabs>
          <w:tab w:val="num" w:pos="5760"/>
        </w:tabs>
        <w:ind w:left="5760" w:hanging="360"/>
      </w:pPr>
      <w:rPr>
        <w:rFonts w:ascii="Arial" w:hAnsi="Arial" w:hint="default"/>
      </w:rPr>
    </w:lvl>
    <w:lvl w:ilvl="8" w:tplc="E20EAE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E85FDF"/>
    <w:multiLevelType w:val="hybridMultilevel"/>
    <w:tmpl w:val="66F2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645E4"/>
    <w:multiLevelType w:val="multilevel"/>
    <w:tmpl w:val="3AF66DB0"/>
    <w:lvl w:ilvl="0">
      <w:start w:val="1"/>
      <w:numFmt w:val="decimal"/>
      <w:lvlText w:val="%1."/>
      <w:lvlJc w:val="left"/>
      <w:pPr>
        <w:ind w:left="360" w:hanging="360"/>
      </w:pPr>
      <w:rPr>
        <w:rFonts w:hint="default"/>
      </w:rPr>
    </w:lvl>
    <w:lvl w:ilvl="1">
      <w:start w:val="1"/>
      <w:numFmt w:val="decimal"/>
      <w:isLgl/>
      <w:lvlText w:val="%1.%2"/>
      <w:lvlJc w:val="left"/>
      <w:pPr>
        <w:ind w:left="93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000" w:hanging="72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430" w:hanging="1440"/>
      </w:pPr>
      <w:rPr>
        <w:rFonts w:hint="default"/>
      </w:rPr>
    </w:lvl>
    <w:lvl w:ilvl="8">
      <w:start w:val="1"/>
      <w:numFmt w:val="decimal"/>
      <w:isLgl/>
      <w:lvlText w:val="%1.%2.%3.%4.%5.%6.%7.%8.%9"/>
      <w:lvlJc w:val="left"/>
      <w:pPr>
        <w:ind w:left="6000" w:hanging="1440"/>
      </w:pPr>
      <w:rPr>
        <w:rFonts w:hint="default"/>
      </w:rPr>
    </w:lvl>
  </w:abstractNum>
  <w:abstractNum w:abstractNumId="12" w15:restartNumberingAfterBreak="0">
    <w:nsid w:val="18C43FA1"/>
    <w:multiLevelType w:val="hybridMultilevel"/>
    <w:tmpl w:val="838405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A537B1"/>
    <w:multiLevelType w:val="hybridMultilevel"/>
    <w:tmpl w:val="85C4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281CB9"/>
    <w:multiLevelType w:val="hybridMultilevel"/>
    <w:tmpl w:val="585E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D42E97"/>
    <w:multiLevelType w:val="hybridMultilevel"/>
    <w:tmpl w:val="D0A4D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00C0031"/>
    <w:multiLevelType w:val="hybridMultilevel"/>
    <w:tmpl w:val="21923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C3309B"/>
    <w:multiLevelType w:val="hybridMultilevel"/>
    <w:tmpl w:val="DF683E2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E6091"/>
    <w:multiLevelType w:val="hybridMultilevel"/>
    <w:tmpl w:val="9500A1E4"/>
    <w:lvl w:ilvl="0" w:tplc="0BB8D2BA">
      <w:start w:val="1"/>
      <w:numFmt w:val="bullet"/>
      <w:lvlText w:val="▪"/>
      <w:lvlJc w:val="left"/>
      <w:pPr>
        <w:tabs>
          <w:tab w:val="num" w:pos="360"/>
        </w:tabs>
        <w:ind w:left="360" w:hanging="360"/>
      </w:pPr>
      <w:rPr>
        <w:rFonts w:ascii="Lucida Grande" w:hAnsi="Lucida Grande" w:hint="default"/>
      </w:rPr>
    </w:lvl>
    <w:lvl w:ilvl="1" w:tplc="DCBA78AA">
      <w:start w:val="1"/>
      <w:numFmt w:val="bullet"/>
      <w:lvlText w:val="▪"/>
      <w:lvlJc w:val="left"/>
      <w:pPr>
        <w:tabs>
          <w:tab w:val="num" w:pos="1080"/>
        </w:tabs>
        <w:ind w:left="1080" w:hanging="360"/>
      </w:pPr>
      <w:rPr>
        <w:rFonts w:ascii="Lucida Grande" w:hAnsi="Lucida Grande" w:hint="default"/>
      </w:rPr>
    </w:lvl>
    <w:lvl w:ilvl="2" w:tplc="7BF283A6">
      <w:start w:val="28"/>
      <w:numFmt w:val="bullet"/>
      <w:lvlText w:val="▪"/>
      <w:lvlJc w:val="left"/>
      <w:pPr>
        <w:tabs>
          <w:tab w:val="num" w:pos="1800"/>
        </w:tabs>
        <w:ind w:left="1800" w:hanging="360"/>
      </w:pPr>
      <w:rPr>
        <w:rFonts w:ascii="Lucida Grande" w:hAnsi="Lucida Grande" w:hint="default"/>
      </w:rPr>
    </w:lvl>
    <w:lvl w:ilvl="3" w:tplc="EFA04E24" w:tentative="1">
      <w:start w:val="1"/>
      <w:numFmt w:val="bullet"/>
      <w:lvlText w:val="▪"/>
      <w:lvlJc w:val="left"/>
      <w:pPr>
        <w:tabs>
          <w:tab w:val="num" w:pos="2520"/>
        </w:tabs>
        <w:ind w:left="2520" w:hanging="360"/>
      </w:pPr>
      <w:rPr>
        <w:rFonts w:ascii="Lucida Grande" w:hAnsi="Lucida Grande" w:hint="default"/>
      </w:rPr>
    </w:lvl>
    <w:lvl w:ilvl="4" w:tplc="22603146" w:tentative="1">
      <w:start w:val="1"/>
      <w:numFmt w:val="bullet"/>
      <w:lvlText w:val="▪"/>
      <w:lvlJc w:val="left"/>
      <w:pPr>
        <w:tabs>
          <w:tab w:val="num" w:pos="3240"/>
        </w:tabs>
        <w:ind w:left="3240" w:hanging="360"/>
      </w:pPr>
      <w:rPr>
        <w:rFonts w:ascii="Lucida Grande" w:hAnsi="Lucida Grande" w:hint="default"/>
      </w:rPr>
    </w:lvl>
    <w:lvl w:ilvl="5" w:tplc="B002C5EA" w:tentative="1">
      <w:start w:val="1"/>
      <w:numFmt w:val="bullet"/>
      <w:lvlText w:val="▪"/>
      <w:lvlJc w:val="left"/>
      <w:pPr>
        <w:tabs>
          <w:tab w:val="num" w:pos="3960"/>
        </w:tabs>
        <w:ind w:left="3960" w:hanging="360"/>
      </w:pPr>
      <w:rPr>
        <w:rFonts w:ascii="Lucida Grande" w:hAnsi="Lucida Grande" w:hint="default"/>
      </w:rPr>
    </w:lvl>
    <w:lvl w:ilvl="6" w:tplc="546661A4" w:tentative="1">
      <w:start w:val="1"/>
      <w:numFmt w:val="bullet"/>
      <w:lvlText w:val="▪"/>
      <w:lvlJc w:val="left"/>
      <w:pPr>
        <w:tabs>
          <w:tab w:val="num" w:pos="4680"/>
        </w:tabs>
        <w:ind w:left="4680" w:hanging="360"/>
      </w:pPr>
      <w:rPr>
        <w:rFonts w:ascii="Lucida Grande" w:hAnsi="Lucida Grande" w:hint="default"/>
      </w:rPr>
    </w:lvl>
    <w:lvl w:ilvl="7" w:tplc="5D34F854" w:tentative="1">
      <w:start w:val="1"/>
      <w:numFmt w:val="bullet"/>
      <w:lvlText w:val="▪"/>
      <w:lvlJc w:val="left"/>
      <w:pPr>
        <w:tabs>
          <w:tab w:val="num" w:pos="5400"/>
        </w:tabs>
        <w:ind w:left="5400" w:hanging="360"/>
      </w:pPr>
      <w:rPr>
        <w:rFonts w:ascii="Lucida Grande" w:hAnsi="Lucida Grande" w:hint="default"/>
      </w:rPr>
    </w:lvl>
    <w:lvl w:ilvl="8" w:tplc="51BADB48" w:tentative="1">
      <w:start w:val="1"/>
      <w:numFmt w:val="bullet"/>
      <w:lvlText w:val="▪"/>
      <w:lvlJc w:val="left"/>
      <w:pPr>
        <w:tabs>
          <w:tab w:val="num" w:pos="6120"/>
        </w:tabs>
        <w:ind w:left="6120" w:hanging="360"/>
      </w:pPr>
      <w:rPr>
        <w:rFonts w:ascii="Lucida Grande" w:hAnsi="Lucida Grande" w:hint="default"/>
      </w:rPr>
    </w:lvl>
  </w:abstractNum>
  <w:abstractNum w:abstractNumId="23" w15:restartNumberingAfterBreak="0">
    <w:nsid w:val="381666FD"/>
    <w:multiLevelType w:val="hybridMultilevel"/>
    <w:tmpl w:val="28800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906A6"/>
    <w:multiLevelType w:val="hybridMultilevel"/>
    <w:tmpl w:val="9982B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96C1E"/>
    <w:multiLevelType w:val="hybridMultilevel"/>
    <w:tmpl w:val="2C365716"/>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8"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9A87E1B"/>
    <w:multiLevelType w:val="hybridMultilevel"/>
    <w:tmpl w:val="2E283536"/>
    <w:lvl w:ilvl="0" w:tplc="B554F878">
      <w:start w:val="1"/>
      <w:numFmt w:val="bullet"/>
      <w:lvlText w:val="›"/>
      <w:lvlJc w:val="left"/>
      <w:pPr>
        <w:tabs>
          <w:tab w:val="num" w:pos="360"/>
        </w:tabs>
        <w:ind w:left="360" w:hanging="360"/>
      </w:pPr>
      <w:rPr>
        <w:rFonts w:ascii="Arial" w:hAnsi="Arial" w:hint="default"/>
      </w:rPr>
    </w:lvl>
    <w:lvl w:ilvl="1" w:tplc="E0746DE2">
      <w:start w:val="1"/>
      <w:numFmt w:val="bullet"/>
      <w:lvlText w:val="›"/>
      <w:lvlJc w:val="left"/>
      <w:pPr>
        <w:tabs>
          <w:tab w:val="num" w:pos="1080"/>
        </w:tabs>
        <w:ind w:left="1080" w:hanging="360"/>
      </w:pPr>
      <w:rPr>
        <w:rFonts w:ascii="Arial" w:hAnsi="Arial" w:hint="default"/>
      </w:rPr>
    </w:lvl>
    <w:lvl w:ilvl="2" w:tplc="EB525FA2">
      <w:start w:val="28"/>
      <w:numFmt w:val="bullet"/>
      <w:lvlText w:val="›"/>
      <w:lvlJc w:val="left"/>
      <w:pPr>
        <w:tabs>
          <w:tab w:val="num" w:pos="1800"/>
        </w:tabs>
        <w:ind w:left="1800" w:hanging="360"/>
      </w:pPr>
      <w:rPr>
        <w:rFonts w:ascii="Arial" w:hAnsi="Arial" w:hint="default"/>
      </w:rPr>
    </w:lvl>
    <w:lvl w:ilvl="3" w:tplc="65D2C0D0">
      <w:start w:val="28"/>
      <w:numFmt w:val="bullet"/>
      <w:lvlText w:val="›"/>
      <w:lvlJc w:val="left"/>
      <w:pPr>
        <w:tabs>
          <w:tab w:val="num" w:pos="2520"/>
        </w:tabs>
        <w:ind w:left="2520" w:hanging="360"/>
      </w:pPr>
      <w:rPr>
        <w:rFonts w:ascii="Arial" w:hAnsi="Arial" w:hint="default"/>
      </w:rPr>
    </w:lvl>
    <w:lvl w:ilvl="4" w:tplc="A1A6C8E2" w:tentative="1">
      <w:start w:val="1"/>
      <w:numFmt w:val="bullet"/>
      <w:lvlText w:val="›"/>
      <w:lvlJc w:val="left"/>
      <w:pPr>
        <w:tabs>
          <w:tab w:val="num" w:pos="3240"/>
        </w:tabs>
        <w:ind w:left="3240" w:hanging="360"/>
      </w:pPr>
      <w:rPr>
        <w:rFonts w:ascii="Arial" w:hAnsi="Arial" w:hint="default"/>
      </w:rPr>
    </w:lvl>
    <w:lvl w:ilvl="5" w:tplc="27F421C4" w:tentative="1">
      <w:start w:val="1"/>
      <w:numFmt w:val="bullet"/>
      <w:lvlText w:val="›"/>
      <w:lvlJc w:val="left"/>
      <w:pPr>
        <w:tabs>
          <w:tab w:val="num" w:pos="3960"/>
        </w:tabs>
        <w:ind w:left="3960" w:hanging="360"/>
      </w:pPr>
      <w:rPr>
        <w:rFonts w:ascii="Arial" w:hAnsi="Arial" w:hint="default"/>
      </w:rPr>
    </w:lvl>
    <w:lvl w:ilvl="6" w:tplc="C0B8FC0C" w:tentative="1">
      <w:start w:val="1"/>
      <w:numFmt w:val="bullet"/>
      <w:lvlText w:val="›"/>
      <w:lvlJc w:val="left"/>
      <w:pPr>
        <w:tabs>
          <w:tab w:val="num" w:pos="4680"/>
        </w:tabs>
        <w:ind w:left="4680" w:hanging="360"/>
      </w:pPr>
      <w:rPr>
        <w:rFonts w:ascii="Arial" w:hAnsi="Arial" w:hint="default"/>
      </w:rPr>
    </w:lvl>
    <w:lvl w:ilvl="7" w:tplc="0BEC98B4" w:tentative="1">
      <w:start w:val="1"/>
      <w:numFmt w:val="bullet"/>
      <w:lvlText w:val="›"/>
      <w:lvlJc w:val="left"/>
      <w:pPr>
        <w:tabs>
          <w:tab w:val="num" w:pos="5400"/>
        </w:tabs>
        <w:ind w:left="5400" w:hanging="360"/>
      </w:pPr>
      <w:rPr>
        <w:rFonts w:ascii="Arial" w:hAnsi="Arial" w:hint="default"/>
      </w:rPr>
    </w:lvl>
    <w:lvl w:ilvl="8" w:tplc="C5420D5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cs="Times New Roman" w:hint="default"/>
      </w:rPr>
    </w:lvl>
    <w:lvl w:ilvl="1" w:tplc="71288312">
      <w:numFmt w:val="bullet"/>
      <w:lvlText w:val="–"/>
      <w:lvlJc w:val="left"/>
      <w:pPr>
        <w:tabs>
          <w:tab w:val="num" w:pos="1440"/>
        </w:tabs>
        <w:ind w:left="1440" w:hanging="360"/>
      </w:pPr>
      <w:rPr>
        <w:rFonts w:ascii="Arial" w:hAnsi="Arial" w:cs="Times New Roman" w:hint="default"/>
      </w:rPr>
    </w:lvl>
    <w:lvl w:ilvl="2" w:tplc="F03CBB98">
      <w:numFmt w:val="bullet"/>
      <w:lvlText w:val="•"/>
      <w:lvlJc w:val="left"/>
      <w:pPr>
        <w:tabs>
          <w:tab w:val="num" w:pos="2160"/>
        </w:tabs>
        <w:ind w:left="2160" w:hanging="360"/>
      </w:pPr>
      <w:rPr>
        <w:rFonts w:ascii="Arial" w:hAnsi="Arial" w:cs="Times New Roman" w:hint="default"/>
      </w:rPr>
    </w:lvl>
    <w:lvl w:ilvl="3" w:tplc="49F49556">
      <w:start w:val="1"/>
      <w:numFmt w:val="bullet"/>
      <w:lvlText w:val="•"/>
      <w:lvlJc w:val="left"/>
      <w:pPr>
        <w:tabs>
          <w:tab w:val="num" w:pos="2880"/>
        </w:tabs>
        <w:ind w:left="2880" w:hanging="360"/>
      </w:pPr>
      <w:rPr>
        <w:rFonts w:ascii="Arial" w:hAnsi="Arial" w:cs="Times New Roman" w:hint="default"/>
      </w:rPr>
    </w:lvl>
    <w:lvl w:ilvl="4" w:tplc="92D434CA">
      <w:start w:val="1"/>
      <w:numFmt w:val="bullet"/>
      <w:lvlText w:val="•"/>
      <w:lvlJc w:val="left"/>
      <w:pPr>
        <w:tabs>
          <w:tab w:val="num" w:pos="3600"/>
        </w:tabs>
        <w:ind w:left="3600" w:hanging="360"/>
      </w:pPr>
      <w:rPr>
        <w:rFonts w:ascii="Arial" w:hAnsi="Arial" w:cs="Times New Roman" w:hint="default"/>
      </w:rPr>
    </w:lvl>
    <w:lvl w:ilvl="5" w:tplc="A5DC9C2A">
      <w:start w:val="1"/>
      <w:numFmt w:val="bullet"/>
      <w:lvlText w:val="•"/>
      <w:lvlJc w:val="left"/>
      <w:pPr>
        <w:tabs>
          <w:tab w:val="num" w:pos="4320"/>
        </w:tabs>
        <w:ind w:left="4320" w:hanging="360"/>
      </w:pPr>
      <w:rPr>
        <w:rFonts w:ascii="Arial" w:hAnsi="Arial" w:cs="Times New Roman" w:hint="default"/>
      </w:rPr>
    </w:lvl>
    <w:lvl w:ilvl="6" w:tplc="6958BC96">
      <w:start w:val="1"/>
      <w:numFmt w:val="bullet"/>
      <w:lvlText w:val="•"/>
      <w:lvlJc w:val="left"/>
      <w:pPr>
        <w:tabs>
          <w:tab w:val="num" w:pos="5040"/>
        </w:tabs>
        <w:ind w:left="5040" w:hanging="360"/>
      </w:pPr>
      <w:rPr>
        <w:rFonts w:ascii="Arial" w:hAnsi="Arial" w:cs="Times New Roman" w:hint="default"/>
      </w:rPr>
    </w:lvl>
    <w:lvl w:ilvl="7" w:tplc="3A7E7598">
      <w:start w:val="1"/>
      <w:numFmt w:val="bullet"/>
      <w:lvlText w:val="•"/>
      <w:lvlJc w:val="left"/>
      <w:pPr>
        <w:tabs>
          <w:tab w:val="num" w:pos="5760"/>
        </w:tabs>
        <w:ind w:left="5760" w:hanging="360"/>
      </w:pPr>
      <w:rPr>
        <w:rFonts w:ascii="Arial" w:hAnsi="Arial" w:cs="Times New Roman" w:hint="default"/>
      </w:rPr>
    </w:lvl>
    <w:lvl w:ilvl="8" w:tplc="D298A6DC">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E3F5F95"/>
    <w:multiLevelType w:val="hybridMultilevel"/>
    <w:tmpl w:val="6A3CE39C"/>
    <w:lvl w:ilvl="0" w:tplc="982655B6">
      <w:start w:val="1"/>
      <w:numFmt w:val="bullet"/>
      <w:lvlText w:val="–"/>
      <w:lvlJc w:val="left"/>
      <w:pPr>
        <w:tabs>
          <w:tab w:val="num" w:pos="720"/>
        </w:tabs>
        <w:ind w:left="720" w:hanging="360"/>
      </w:pPr>
      <w:rPr>
        <w:rFonts w:ascii="Arial" w:hAnsi="Arial" w:hint="default"/>
      </w:rPr>
    </w:lvl>
    <w:lvl w:ilvl="1" w:tplc="B9323EBA">
      <w:start w:val="1"/>
      <w:numFmt w:val="bullet"/>
      <w:lvlText w:val="–"/>
      <w:lvlJc w:val="left"/>
      <w:pPr>
        <w:tabs>
          <w:tab w:val="num" w:pos="1440"/>
        </w:tabs>
        <w:ind w:left="1440" w:hanging="360"/>
      </w:pPr>
      <w:rPr>
        <w:rFonts w:ascii="Arial" w:hAnsi="Arial" w:hint="default"/>
      </w:rPr>
    </w:lvl>
    <w:lvl w:ilvl="2" w:tplc="CF429CD4">
      <w:start w:val="51"/>
      <w:numFmt w:val="bullet"/>
      <w:lvlText w:val="•"/>
      <w:lvlJc w:val="left"/>
      <w:pPr>
        <w:tabs>
          <w:tab w:val="num" w:pos="2160"/>
        </w:tabs>
        <w:ind w:left="2160" w:hanging="360"/>
      </w:pPr>
      <w:rPr>
        <w:rFonts w:ascii="Arial" w:hAnsi="Arial" w:hint="default"/>
      </w:rPr>
    </w:lvl>
    <w:lvl w:ilvl="3" w:tplc="EFBED048">
      <w:start w:val="51"/>
      <w:numFmt w:val="bullet"/>
      <w:lvlText w:val="–"/>
      <w:lvlJc w:val="left"/>
      <w:pPr>
        <w:tabs>
          <w:tab w:val="num" w:pos="2880"/>
        </w:tabs>
        <w:ind w:left="2880" w:hanging="360"/>
      </w:pPr>
      <w:rPr>
        <w:rFonts w:ascii="Arial" w:hAnsi="Arial" w:hint="default"/>
      </w:rPr>
    </w:lvl>
    <w:lvl w:ilvl="4" w:tplc="0D1670A2" w:tentative="1">
      <w:start w:val="1"/>
      <w:numFmt w:val="bullet"/>
      <w:lvlText w:val="–"/>
      <w:lvlJc w:val="left"/>
      <w:pPr>
        <w:tabs>
          <w:tab w:val="num" w:pos="3600"/>
        </w:tabs>
        <w:ind w:left="3600" w:hanging="360"/>
      </w:pPr>
      <w:rPr>
        <w:rFonts w:ascii="Arial" w:hAnsi="Arial" w:hint="default"/>
      </w:rPr>
    </w:lvl>
    <w:lvl w:ilvl="5" w:tplc="630E94CE" w:tentative="1">
      <w:start w:val="1"/>
      <w:numFmt w:val="bullet"/>
      <w:lvlText w:val="–"/>
      <w:lvlJc w:val="left"/>
      <w:pPr>
        <w:tabs>
          <w:tab w:val="num" w:pos="4320"/>
        </w:tabs>
        <w:ind w:left="4320" w:hanging="360"/>
      </w:pPr>
      <w:rPr>
        <w:rFonts w:ascii="Arial" w:hAnsi="Arial" w:hint="default"/>
      </w:rPr>
    </w:lvl>
    <w:lvl w:ilvl="6" w:tplc="3EB862B0" w:tentative="1">
      <w:start w:val="1"/>
      <w:numFmt w:val="bullet"/>
      <w:lvlText w:val="–"/>
      <w:lvlJc w:val="left"/>
      <w:pPr>
        <w:tabs>
          <w:tab w:val="num" w:pos="5040"/>
        </w:tabs>
        <w:ind w:left="5040" w:hanging="360"/>
      </w:pPr>
      <w:rPr>
        <w:rFonts w:ascii="Arial" w:hAnsi="Arial" w:hint="default"/>
      </w:rPr>
    </w:lvl>
    <w:lvl w:ilvl="7" w:tplc="620864AA" w:tentative="1">
      <w:start w:val="1"/>
      <w:numFmt w:val="bullet"/>
      <w:lvlText w:val="–"/>
      <w:lvlJc w:val="left"/>
      <w:pPr>
        <w:tabs>
          <w:tab w:val="num" w:pos="5760"/>
        </w:tabs>
        <w:ind w:left="5760" w:hanging="360"/>
      </w:pPr>
      <w:rPr>
        <w:rFonts w:ascii="Arial" w:hAnsi="Arial" w:hint="default"/>
      </w:rPr>
    </w:lvl>
    <w:lvl w:ilvl="8" w:tplc="6570DD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53110"/>
    <w:multiLevelType w:val="hybridMultilevel"/>
    <w:tmpl w:val="54A6D3E4"/>
    <w:lvl w:ilvl="0" w:tplc="2C5C1CD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16B0E64"/>
    <w:multiLevelType w:val="hybridMultilevel"/>
    <w:tmpl w:val="971A6D0E"/>
    <w:lvl w:ilvl="0" w:tplc="7B8E767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C66B70"/>
    <w:multiLevelType w:val="hybridMultilevel"/>
    <w:tmpl w:val="D7B23FBA"/>
    <w:lvl w:ilvl="0" w:tplc="0534E55E">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6" w15:restartNumberingAfterBreak="0">
    <w:nsid w:val="694C56F4"/>
    <w:multiLevelType w:val="hybridMultilevel"/>
    <w:tmpl w:val="6EECD008"/>
    <w:lvl w:ilvl="0" w:tplc="0B26FC80">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16174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825909"/>
    <w:multiLevelType w:val="multilevel"/>
    <w:tmpl w:val="D1703C90"/>
    <w:lvl w:ilvl="0">
      <w:start w:val="4"/>
      <w:numFmt w:val="decimal"/>
      <w:lvlText w:val="%1-"/>
      <w:lvlJc w:val="left"/>
      <w:pPr>
        <w:ind w:left="360" w:hanging="360"/>
      </w:pPr>
      <w:rPr>
        <w:rFonts w:hint="default"/>
      </w:rPr>
    </w:lvl>
    <w:lvl w:ilvl="1">
      <w:start w:val="1"/>
      <w:numFmt w:val="decimal"/>
      <w:lvlText w:val="%1-%2."/>
      <w:lvlJc w:val="left"/>
      <w:pPr>
        <w:ind w:left="1000" w:hanging="360"/>
      </w:pPr>
      <w:rPr>
        <w:rFonts w:hint="default"/>
      </w:rPr>
    </w:lvl>
    <w:lvl w:ilvl="2">
      <w:start w:val="1"/>
      <w:numFmt w:val="decimal"/>
      <w:lvlText w:val="%1-%2.%3."/>
      <w:lvlJc w:val="left"/>
      <w:pPr>
        <w:ind w:left="2000" w:hanging="720"/>
      </w:pPr>
      <w:rPr>
        <w:rFonts w:hint="default"/>
      </w:rPr>
    </w:lvl>
    <w:lvl w:ilvl="3">
      <w:start w:val="1"/>
      <w:numFmt w:val="decimal"/>
      <w:lvlText w:val="%1-%2.%3.%4."/>
      <w:lvlJc w:val="left"/>
      <w:pPr>
        <w:ind w:left="2640" w:hanging="720"/>
      </w:pPr>
      <w:rPr>
        <w:rFonts w:hint="default"/>
      </w:rPr>
    </w:lvl>
    <w:lvl w:ilvl="4">
      <w:start w:val="1"/>
      <w:numFmt w:val="decimal"/>
      <w:lvlText w:val="%1-%2.%3.%4.%5."/>
      <w:lvlJc w:val="left"/>
      <w:pPr>
        <w:ind w:left="3640" w:hanging="1080"/>
      </w:pPr>
      <w:rPr>
        <w:rFonts w:hint="default"/>
      </w:rPr>
    </w:lvl>
    <w:lvl w:ilvl="5">
      <w:start w:val="1"/>
      <w:numFmt w:val="decimal"/>
      <w:lvlText w:val="%1-%2.%3.%4.%5.%6."/>
      <w:lvlJc w:val="left"/>
      <w:pPr>
        <w:ind w:left="4280" w:hanging="1080"/>
      </w:pPr>
      <w:rPr>
        <w:rFonts w:hint="default"/>
      </w:rPr>
    </w:lvl>
    <w:lvl w:ilvl="6">
      <w:start w:val="1"/>
      <w:numFmt w:val="decimal"/>
      <w:lvlText w:val="%1-%2.%3.%4.%5.%6.%7."/>
      <w:lvlJc w:val="left"/>
      <w:pPr>
        <w:ind w:left="4920" w:hanging="1080"/>
      </w:pPr>
      <w:rPr>
        <w:rFonts w:hint="default"/>
      </w:rPr>
    </w:lvl>
    <w:lvl w:ilvl="7">
      <w:start w:val="1"/>
      <w:numFmt w:val="decimal"/>
      <w:lvlText w:val="%1-%2.%3.%4.%5.%6.%7.%8."/>
      <w:lvlJc w:val="left"/>
      <w:pPr>
        <w:ind w:left="5920" w:hanging="1440"/>
      </w:pPr>
      <w:rPr>
        <w:rFonts w:hint="default"/>
      </w:rPr>
    </w:lvl>
    <w:lvl w:ilvl="8">
      <w:start w:val="1"/>
      <w:numFmt w:val="decimal"/>
      <w:lvlText w:val="%1-%2.%3.%4.%5.%6.%7.%8.%9."/>
      <w:lvlJc w:val="left"/>
      <w:pPr>
        <w:ind w:left="6560" w:hanging="1440"/>
      </w:pPr>
      <w:rPr>
        <w:rFonts w:hint="default"/>
      </w:rPr>
    </w:lvl>
  </w:abstractNum>
  <w:abstractNum w:abstractNumId="41" w15:restartNumberingAfterBreak="0">
    <w:nsid w:val="72810D97"/>
    <w:multiLevelType w:val="hybridMultilevel"/>
    <w:tmpl w:val="887A2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8B4052"/>
    <w:multiLevelType w:val="hybridMultilevel"/>
    <w:tmpl w:val="B62C3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AB352E"/>
    <w:multiLevelType w:val="hybridMultilevel"/>
    <w:tmpl w:val="CBC2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E5B69"/>
    <w:multiLevelType w:val="hybridMultilevel"/>
    <w:tmpl w:val="2EA6009A"/>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AFC70FA"/>
    <w:multiLevelType w:val="hybridMultilevel"/>
    <w:tmpl w:val="A776EA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8"/>
  </w:num>
  <w:num w:numId="3">
    <w:abstractNumId w:val="14"/>
  </w:num>
  <w:num w:numId="4">
    <w:abstractNumId w:val="45"/>
  </w:num>
  <w:num w:numId="5">
    <w:abstractNumId w:val="18"/>
  </w:num>
  <w:num w:numId="6">
    <w:abstractNumId w:val="3"/>
  </w:num>
  <w:num w:numId="7">
    <w:abstractNumId w:val="12"/>
  </w:num>
  <w:num w:numId="8">
    <w:abstractNumId w:val="13"/>
  </w:num>
  <w:num w:numId="9">
    <w:abstractNumId w:val="30"/>
  </w:num>
  <w:num w:numId="10">
    <w:abstractNumId w:val="17"/>
  </w:num>
  <w:num w:numId="11">
    <w:abstractNumId w:val="33"/>
  </w:num>
  <w:num w:numId="12">
    <w:abstractNumId w:val="2"/>
  </w:num>
  <w:num w:numId="13">
    <w:abstractNumId w:val="39"/>
  </w:num>
  <w:num w:numId="14">
    <w:abstractNumId w:val="0"/>
  </w:num>
  <w:num w:numId="15">
    <w:abstractNumId w:val="42"/>
  </w:num>
  <w:num w:numId="16">
    <w:abstractNumId w:val="43"/>
  </w:num>
  <w:num w:numId="17">
    <w:abstractNumId w:val="44"/>
  </w:num>
  <w:num w:numId="18">
    <w:abstractNumId w:val="9"/>
  </w:num>
  <w:num w:numId="19">
    <w:abstractNumId w:val="20"/>
  </w:num>
  <w:num w:numId="20">
    <w:abstractNumId w:val="32"/>
  </w:num>
  <w:num w:numId="21">
    <w:abstractNumId w:val="10"/>
  </w:num>
  <w:num w:numId="22">
    <w:abstractNumId w:val="16"/>
  </w:num>
  <w:num w:numId="23">
    <w:abstractNumId w:val="11"/>
  </w:num>
  <w:num w:numId="24">
    <w:abstractNumId w:val="35"/>
  </w:num>
  <w:num w:numId="25">
    <w:abstractNumId w:val="40"/>
  </w:num>
  <w:num w:numId="26">
    <w:abstractNumId w:val="23"/>
  </w:num>
  <w:num w:numId="27">
    <w:abstractNumId w:val="15"/>
  </w:num>
  <w:num w:numId="28">
    <w:abstractNumId w:val="37"/>
  </w:num>
  <w:num w:numId="29">
    <w:abstractNumId w:val="24"/>
  </w:num>
  <w:num w:numId="30">
    <w:abstractNumId w:val="8"/>
  </w:num>
  <w:num w:numId="31">
    <w:abstractNumId w:val="1"/>
  </w:num>
  <w:num w:numId="32">
    <w:abstractNumId w:val="19"/>
  </w:num>
  <w:num w:numId="33">
    <w:abstractNumId w:val="6"/>
  </w:num>
  <w:num w:numId="34">
    <w:abstractNumId w:val="26"/>
  </w:num>
  <w:num w:numId="35">
    <w:abstractNumId w:val="5"/>
  </w:num>
  <w:num w:numId="36">
    <w:abstractNumId w:val="38"/>
  </w:num>
  <w:num w:numId="37">
    <w:abstractNumId w:val="7"/>
  </w:num>
  <w:num w:numId="38">
    <w:abstractNumId w:val="46"/>
  </w:num>
  <w:num w:numId="39">
    <w:abstractNumId w:val="31"/>
  </w:num>
  <w:num w:numId="40">
    <w:abstractNumId w:val="25"/>
  </w:num>
  <w:num w:numId="41">
    <w:abstractNumId w:val="22"/>
  </w:num>
  <w:num w:numId="42">
    <w:abstractNumId w:val="29"/>
  </w:num>
  <w:num w:numId="43">
    <w:abstractNumId w:val="34"/>
  </w:num>
  <w:num w:numId="44">
    <w:abstractNumId w:val="41"/>
  </w:num>
  <w:num w:numId="45">
    <w:abstractNumId w:val="4"/>
  </w:num>
  <w:num w:numId="46">
    <w:abstractNumId w:val="21"/>
  </w:num>
  <w:num w:numId="47">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B41"/>
    <w:rsid w:val="00002CDB"/>
    <w:rsid w:val="00003F25"/>
    <w:rsid w:val="00004B5C"/>
    <w:rsid w:val="0000797A"/>
    <w:rsid w:val="000121C0"/>
    <w:rsid w:val="000122D6"/>
    <w:rsid w:val="000143D3"/>
    <w:rsid w:val="000152CE"/>
    <w:rsid w:val="00015326"/>
    <w:rsid w:val="00015873"/>
    <w:rsid w:val="0001727A"/>
    <w:rsid w:val="000208E3"/>
    <w:rsid w:val="0002094E"/>
    <w:rsid w:val="0002191D"/>
    <w:rsid w:val="00022871"/>
    <w:rsid w:val="00024613"/>
    <w:rsid w:val="000258FE"/>
    <w:rsid w:val="000259DA"/>
    <w:rsid w:val="000266A0"/>
    <w:rsid w:val="00026F21"/>
    <w:rsid w:val="00031C1D"/>
    <w:rsid w:val="00032F6B"/>
    <w:rsid w:val="000331E7"/>
    <w:rsid w:val="000343F5"/>
    <w:rsid w:val="00034473"/>
    <w:rsid w:val="000371FD"/>
    <w:rsid w:val="000373A1"/>
    <w:rsid w:val="00041C77"/>
    <w:rsid w:val="00041FB5"/>
    <w:rsid w:val="00042253"/>
    <w:rsid w:val="000447F4"/>
    <w:rsid w:val="00046CBD"/>
    <w:rsid w:val="000472D9"/>
    <w:rsid w:val="00047DB7"/>
    <w:rsid w:val="00053C5F"/>
    <w:rsid w:val="00054BF1"/>
    <w:rsid w:val="000556CD"/>
    <w:rsid w:val="000561CF"/>
    <w:rsid w:val="00057B1E"/>
    <w:rsid w:val="00057C82"/>
    <w:rsid w:val="00061103"/>
    <w:rsid w:val="00065840"/>
    <w:rsid w:val="00066951"/>
    <w:rsid w:val="000672B2"/>
    <w:rsid w:val="0006733D"/>
    <w:rsid w:val="000722E4"/>
    <w:rsid w:val="00072468"/>
    <w:rsid w:val="00074BF1"/>
    <w:rsid w:val="00075B7A"/>
    <w:rsid w:val="00076D8D"/>
    <w:rsid w:val="0007753D"/>
    <w:rsid w:val="00081C1A"/>
    <w:rsid w:val="000837A9"/>
    <w:rsid w:val="00083DE0"/>
    <w:rsid w:val="00084181"/>
    <w:rsid w:val="000850F3"/>
    <w:rsid w:val="0008693B"/>
    <w:rsid w:val="00087287"/>
    <w:rsid w:val="0008738E"/>
    <w:rsid w:val="00093A69"/>
    <w:rsid w:val="00093E7E"/>
    <w:rsid w:val="00094225"/>
    <w:rsid w:val="00094B67"/>
    <w:rsid w:val="00095554"/>
    <w:rsid w:val="00096F03"/>
    <w:rsid w:val="00097E21"/>
    <w:rsid w:val="000A00D0"/>
    <w:rsid w:val="000A07F1"/>
    <w:rsid w:val="000A1759"/>
    <w:rsid w:val="000A2E06"/>
    <w:rsid w:val="000A2E10"/>
    <w:rsid w:val="000A3132"/>
    <w:rsid w:val="000A3689"/>
    <w:rsid w:val="000A6808"/>
    <w:rsid w:val="000B2EBA"/>
    <w:rsid w:val="000B2EF7"/>
    <w:rsid w:val="000B3A12"/>
    <w:rsid w:val="000B4C48"/>
    <w:rsid w:val="000B5ACF"/>
    <w:rsid w:val="000B5BD0"/>
    <w:rsid w:val="000B6F8F"/>
    <w:rsid w:val="000C2671"/>
    <w:rsid w:val="000C43F7"/>
    <w:rsid w:val="000C44A9"/>
    <w:rsid w:val="000C5083"/>
    <w:rsid w:val="000C62BA"/>
    <w:rsid w:val="000C64D3"/>
    <w:rsid w:val="000C73C7"/>
    <w:rsid w:val="000D003A"/>
    <w:rsid w:val="000D06B4"/>
    <w:rsid w:val="000D0758"/>
    <w:rsid w:val="000D1520"/>
    <w:rsid w:val="000D1AEB"/>
    <w:rsid w:val="000D4A72"/>
    <w:rsid w:val="000D6CFC"/>
    <w:rsid w:val="000D7963"/>
    <w:rsid w:val="000E0CA4"/>
    <w:rsid w:val="000E0D9B"/>
    <w:rsid w:val="000E16EB"/>
    <w:rsid w:val="000E1B67"/>
    <w:rsid w:val="000E284C"/>
    <w:rsid w:val="000E3056"/>
    <w:rsid w:val="000E3FCB"/>
    <w:rsid w:val="000E4710"/>
    <w:rsid w:val="000E5CBC"/>
    <w:rsid w:val="000E69EA"/>
    <w:rsid w:val="000F2478"/>
    <w:rsid w:val="000F5CA8"/>
    <w:rsid w:val="000F7730"/>
    <w:rsid w:val="000F7EFE"/>
    <w:rsid w:val="00100245"/>
    <w:rsid w:val="001012D3"/>
    <w:rsid w:val="00101ACF"/>
    <w:rsid w:val="00102C99"/>
    <w:rsid w:val="00104E8E"/>
    <w:rsid w:val="001051DE"/>
    <w:rsid w:val="00106FA8"/>
    <w:rsid w:val="001110E1"/>
    <w:rsid w:val="00112361"/>
    <w:rsid w:val="00112480"/>
    <w:rsid w:val="001135BD"/>
    <w:rsid w:val="00113E81"/>
    <w:rsid w:val="00113F71"/>
    <w:rsid w:val="00114473"/>
    <w:rsid w:val="00114A5F"/>
    <w:rsid w:val="00115249"/>
    <w:rsid w:val="00116E79"/>
    <w:rsid w:val="001176FD"/>
    <w:rsid w:val="001206F8"/>
    <w:rsid w:val="001211BC"/>
    <w:rsid w:val="00121B4D"/>
    <w:rsid w:val="00121E7E"/>
    <w:rsid w:val="00126E09"/>
    <w:rsid w:val="00127AE9"/>
    <w:rsid w:val="00127B7C"/>
    <w:rsid w:val="001309DC"/>
    <w:rsid w:val="001311E4"/>
    <w:rsid w:val="00131A87"/>
    <w:rsid w:val="00132A1B"/>
    <w:rsid w:val="001330A3"/>
    <w:rsid w:val="00133193"/>
    <w:rsid w:val="00133254"/>
    <w:rsid w:val="00133541"/>
    <w:rsid w:val="0013423A"/>
    <w:rsid w:val="001354B3"/>
    <w:rsid w:val="00135703"/>
    <w:rsid w:val="00137B0F"/>
    <w:rsid w:val="0014010C"/>
    <w:rsid w:val="00143961"/>
    <w:rsid w:val="001439E0"/>
    <w:rsid w:val="00146A7E"/>
    <w:rsid w:val="001472E5"/>
    <w:rsid w:val="00147BE5"/>
    <w:rsid w:val="001518AB"/>
    <w:rsid w:val="00151F88"/>
    <w:rsid w:val="00152C7E"/>
    <w:rsid w:val="00152EF4"/>
    <w:rsid w:val="00153528"/>
    <w:rsid w:val="00153AD5"/>
    <w:rsid w:val="001541D5"/>
    <w:rsid w:val="0015578E"/>
    <w:rsid w:val="0015718A"/>
    <w:rsid w:val="00157CBC"/>
    <w:rsid w:val="00162C70"/>
    <w:rsid w:val="0016596F"/>
    <w:rsid w:val="00166750"/>
    <w:rsid w:val="00172031"/>
    <w:rsid w:val="001753C0"/>
    <w:rsid w:val="00175404"/>
    <w:rsid w:val="00175920"/>
    <w:rsid w:val="00177DC6"/>
    <w:rsid w:val="00182B95"/>
    <w:rsid w:val="00182FB3"/>
    <w:rsid w:val="001842CE"/>
    <w:rsid w:val="0018604E"/>
    <w:rsid w:val="001860F5"/>
    <w:rsid w:val="00186ED9"/>
    <w:rsid w:val="001911A9"/>
    <w:rsid w:val="00191747"/>
    <w:rsid w:val="00191AD9"/>
    <w:rsid w:val="0019286D"/>
    <w:rsid w:val="001932F8"/>
    <w:rsid w:val="00194FCC"/>
    <w:rsid w:val="001953F4"/>
    <w:rsid w:val="00195510"/>
    <w:rsid w:val="001958D6"/>
    <w:rsid w:val="00196882"/>
    <w:rsid w:val="001968B4"/>
    <w:rsid w:val="00197455"/>
    <w:rsid w:val="0019768C"/>
    <w:rsid w:val="001A0493"/>
    <w:rsid w:val="001A08AA"/>
    <w:rsid w:val="001A3957"/>
    <w:rsid w:val="001A5826"/>
    <w:rsid w:val="001A79E5"/>
    <w:rsid w:val="001B11BB"/>
    <w:rsid w:val="001B557A"/>
    <w:rsid w:val="001B6FFD"/>
    <w:rsid w:val="001C0790"/>
    <w:rsid w:val="001C0D39"/>
    <w:rsid w:val="001C15BE"/>
    <w:rsid w:val="001C1F2B"/>
    <w:rsid w:val="001C2B5A"/>
    <w:rsid w:val="001C2E16"/>
    <w:rsid w:val="001C2EA0"/>
    <w:rsid w:val="001C46E2"/>
    <w:rsid w:val="001C4EDD"/>
    <w:rsid w:val="001C5305"/>
    <w:rsid w:val="001C5A24"/>
    <w:rsid w:val="001C5C57"/>
    <w:rsid w:val="001C5F0E"/>
    <w:rsid w:val="001D028C"/>
    <w:rsid w:val="001D2E59"/>
    <w:rsid w:val="001D50EA"/>
    <w:rsid w:val="001D5835"/>
    <w:rsid w:val="001D72E5"/>
    <w:rsid w:val="001E0941"/>
    <w:rsid w:val="001E20DE"/>
    <w:rsid w:val="001E36C2"/>
    <w:rsid w:val="001E380A"/>
    <w:rsid w:val="001E3B39"/>
    <w:rsid w:val="001E63A1"/>
    <w:rsid w:val="001E6D3D"/>
    <w:rsid w:val="001E6F75"/>
    <w:rsid w:val="001F02FE"/>
    <w:rsid w:val="001F0340"/>
    <w:rsid w:val="001F206B"/>
    <w:rsid w:val="001F2E57"/>
    <w:rsid w:val="001F2FB7"/>
    <w:rsid w:val="001F331B"/>
    <w:rsid w:val="001F38DF"/>
    <w:rsid w:val="001F49E7"/>
    <w:rsid w:val="001F6689"/>
    <w:rsid w:val="001F7429"/>
    <w:rsid w:val="002004AE"/>
    <w:rsid w:val="00200A50"/>
    <w:rsid w:val="002023A0"/>
    <w:rsid w:val="00202AE7"/>
    <w:rsid w:val="002032AB"/>
    <w:rsid w:val="002038DF"/>
    <w:rsid w:val="00203C81"/>
    <w:rsid w:val="0020670D"/>
    <w:rsid w:val="00206A01"/>
    <w:rsid w:val="00207AC8"/>
    <w:rsid w:val="0021010D"/>
    <w:rsid w:val="0021141F"/>
    <w:rsid w:val="00211C4A"/>
    <w:rsid w:val="00212373"/>
    <w:rsid w:val="002124E5"/>
    <w:rsid w:val="0021250B"/>
    <w:rsid w:val="00212513"/>
    <w:rsid w:val="00212520"/>
    <w:rsid w:val="00212BC4"/>
    <w:rsid w:val="002138EA"/>
    <w:rsid w:val="0021426E"/>
    <w:rsid w:val="002143B4"/>
    <w:rsid w:val="00214C0D"/>
    <w:rsid w:val="00214FBD"/>
    <w:rsid w:val="00216D2C"/>
    <w:rsid w:val="0021766C"/>
    <w:rsid w:val="00217DF4"/>
    <w:rsid w:val="00220070"/>
    <w:rsid w:val="002201C3"/>
    <w:rsid w:val="002223A7"/>
    <w:rsid w:val="00222897"/>
    <w:rsid w:val="002241D2"/>
    <w:rsid w:val="00224667"/>
    <w:rsid w:val="00226094"/>
    <w:rsid w:val="002305ED"/>
    <w:rsid w:val="002306B9"/>
    <w:rsid w:val="00231673"/>
    <w:rsid w:val="00232499"/>
    <w:rsid w:val="00232C18"/>
    <w:rsid w:val="0023333C"/>
    <w:rsid w:val="00234280"/>
    <w:rsid w:val="00235394"/>
    <w:rsid w:val="00235A9B"/>
    <w:rsid w:val="00236AF3"/>
    <w:rsid w:val="00236C42"/>
    <w:rsid w:val="002371D3"/>
    <w:rsid w:val="002374A0"/>
    <w:rsid w:val="002379CC"/>
    <w:rsid w:val="00241941"/>
    <w:rsid w:val="00241D4B"/>
    <w:rsid w:val="00241DA6"/>
    <w:rsid w:val="002458D2"/>
    <w:rsid w:val="002506F0"/>
    <w:rsid w:val="00253CD8"/>
    <w:rsid w:val="002549FC"/>
    <w:rsid w:val="00254B3D"/>
    <w:rsid w:val="00254CCD"/>
    <w:rsid w:val="00255769"/>
    <w:rsid w:val="00256CF6"/>
    <w:rsid w:val="00257069"/>
    <w:rsid w:val="002570A5"/>
    <w:rsid w:val="00260340"/>
    <w:rsid w:val="00261488"/>
    <w:rsid w:val="0026179F"/>
    <w:rsid w:val="002644B1"/>
    <w:rsid w:val="00265464"/>
    <w:rsid w:val="0026583D"/>
    <w:rsid w:val="00266028"/>
    <w:rsid w:val="00266FA8"/>
    <w:rsid w:val="00272358"/>
    <w:rsid w:val="00272FA2"/>
    <w:rsid w:val="0027490F"/>
    <w:rsid w:val="00274E1A"/>
    <w:rsid w:val="00274F1E"/>
    <w:rsid w:val="0027516B"/>
    <w:rsid w:val="00275FD2"/>
    <w:rsid w:val="00276223"/>
    <w:rsid w:val="002770F4"/>
    <w:rsid w:val="002819FD"/>
    <w:rsid w:val="00282159"/>
    <w:rsid w:val="00282213"/>
    <w:rsid w:val="0028592F"/>
    <w:rsid w:val="00286552"/>
    <w:rsid w:val="00287BC6"/>
    <w:rsid w:val="0029193E"/>
    <w:rsid w:val="00292870"/>
    <w:rsid w:val="00292CC3"/>
    <w:rsid w:val="0029400E"/>
    <w:rsid w:val="0029560C"/>
    <w:rsid w:val="00295686"/>
    <w:rsid w:val="00297596"/>
    <w:rsid w:val="002A1DCC"/>
    <w:rsid w:val="002A452B"/>
    <w:rsid w:val="002A63E4"/>
    <w:rsid w:val="002A64A5"/>
    <w:rsid w:val="002A6FE9"/>
    <w:rsid w:val="002A7183"/>
    <w:rsid w:val="002A7B53"/>
    <w:rsid w:val="002B0845"/>
    <w:rsid w:val="002B1B15"/>
    <w:rsid w:val="002B1F88"/>
    <w:rsid w:val="002B429C"/>
    <w:rsid w:val="002B4DC5"/>
    <w:rsid w:val="002B561F"/>
    <w:rsid w:val="002B6CEF"/>
    <w:rsid w:val="002B72AA"/>
    <w:rsid w:val="002B757F"/>
    <w:rsid w:val="002B7BC4"/>
    <w:rsid w:val="002C3E00"/>
    <w:rsid w:val="002C3F4C"/>
    <w:rsid w:val="002C40A3"/>
    <w:rsid w:val="002D06F5"/>
    <w:rsid w:val="002D2619"/>
    <w:rsid w:val="002D36ED"/>
    <w:rsid w:val="002D5B23"/>
    <w:rsid w:val="002D69AB"/>
    <w:rsid w:val="002D70EF"/>
    <w:rsid w:val="002E08D7"/>
    <w:rsid w:val="002E0B06"/>
    <w:rsid w:val="002E48E5"/>
    <w:rsid w:val="002E5799"/>
    <w:rsid w:val="002E7CE7"/>
    <w:rsid w:val="002E7DE5"/>
    <w:rsid w:val="002F030F"/>
    <w:rsid w:val="002F104C"/>
    <w:rsid w:val="002F1DCB"/>
    <w:rsid w:val="002F1E24"/>
    <w:rsid w:val="002F2B29"/>
    <w:rsid w:val="002F373E"/>
    <w:rsid w:val="002F4036"/>
    <w:rsid w:val="002F4093"/>
    <w:rsid w:val="002F40CC"/>
    <w:rsid w:val="002F63F6"/>
    <w:rsid w:val="002F7D50"/>
    <w:rsid w:val="00300397"/>
    <w:rsid w:val="0030129F"/>
    <w:rsid w:val="00302C96"/>
    <w:rsid w:val="003046A7"/>
    <w:rsid w:val="003052DA"/>
    <w:rsid w:val="0030536D"/>
    <w:rsid w:val="00305DC1"/>
    <w:rsid w:val="00306B81"/>
    <w:rsid w:val="00307BEF"/>
    <w:rsid w:val="00312BBA"/>
    <w:rsid w:val="00313089"/>
    <w:rsid w:val="003155D8"/>
    <w:rsid w:val="0031581E"/>
    <w:rsid w:val="00317783"/>
    <w:rsid w:val="003210CC"/>
    <w:rsid w:val="003225EF"/>
    <w:rsid w:val="003230B0"/>
    <w:rsid w:val="003245C3"/>
    <w:rsid w:val="00325430"/>
    <w:rsid w:val="00326B16"/>
    <w:rsid w:val="00330067"/>
    <w:rsid w:val="0033073D"/>
    <w:rsid w:val="00330F3F"/>
    <w:rsid w:val="003311E4"/>
    <w:rsid w:val="00331C9E"/>
    <w:rsid w:val="00331F8D"/>
    <w:rsid w:val="00333CCD"/>
    <w:rsid w:val="00335712"/>
    <w:rsid w:val="003357E1"/>
    <w:rsid w:val="00335E85"/>
    <w:rsid w:val="00335FD4"/>
    <w:rsid w:val="003366B3"/>
    <w:rsid w:val="003379C2"/>
    <w:rsid w:val="003411C2"/>
    <w:rsid w:val="00342018"/>
    <w:rsid w:val="00345462"/>
    <w:rsid w:val="00346325"/>
    <w:rsid w:val="00347868"/>
    <w:rsid w:val="003479D4"/>
    <w:rsid w:val="003505A3"/>
    <w:rsid w:val="0035088F"/>
    <w:rsid w:val="003540D1"/>
    <w:rsid w:val="00354265"/>
    <w:rsid w:val="00355D5F"/>
    <w:rsid w:val="00355E16"/>
    <w:rsid w:val="003569D5"/>
    <w:rsid w:val="00357DDA"/>
    <w:rsid w:val="003605F0"/>
    <w:rsid w:val="0036376B"/>
    <w:rsid w:val="00364B88"/>
    <w:rsid w:val="00364CFD"/>
    <w:rsid w:val="00367724"/>
    <w:rsid w:val="00367E7D"/>
    <w:rsid w:val="0037097E"/>
    <w:rsid w:val="00370F1F"/>
    <w:rsid w:val="00376EB4"/>
    <w:rsid w:val="00377A81"/>
    <w:rsid w:val="00377B02"/>
    <w:rsid w:val="00377E65"/>
    <w:rsid w:val="003807E0"/>
    <w:rsid w:val="00382957"/>
    <w:rsid w:val="00383EAB"/>
    <w:rsid w:val="00384502"/>
    <w:rsid w:val="00385271"/>
    <w:rsid w:val="003861F1"/>
    <w:rsid w:val="003904C9"/>
    <w:rsid w:val="00390B2E"/>
    <w:rsid w:val="003953AA"/>
    <w:rsid w:val="00396280"/>
    <w:rsid w:val="003969DE"/>
    <w:rsid w:val="003978CE"/>
    <w:rsid w:val="003A338B"/>
    <w:rsid w:val="003A5FA4"/>
    <w:rsid w:val="003A7F9B"/>
    <w:rsid w:val="003B1CD7"/>
    <w:rsid w:val="003B25A7"/>
    <w:rsid w:val="003B63FF"/>
    <w:rsid w:val="003C0CA0"/>
    <w:rsid w:val="003C245B"/>
    <w:rsid w:val="003C2562"/>
    <w:rsid w:val="003C2DC1"/>
    <w:rsid w:val="003C3166"/>
    <w:rsid w:val="003C35B0"/>
    <w:rsid w:val="003C6BDA"/>
    <w:rsid w:val="003C6CE6"/>
    <w:rsid w:val="003C7C79"/>
    <w:rsid w:val="003D0233"/>
    <w:rsid w:val="003D0346"/>
    <w:rsid w:val="003D0F5B"/>
    <w:rsid w:val="003D1F33"/>
    <w:rsid w:val="003D3003"/>
    <w:rsid w:val="003D30CE"/>
    <w:rsid w:val="003D3659"/>
    <w:rsid w:val="003D46BA"/>
    <w:rsid w:val="003D6ED8"/>
    <w:rsid w:val="003E05F6"/>
    <w:rsid w:val="003E75DA"/>
    <w:rsid w:val="003F04F5"/>
    <w:rsid w:val="003F1503"/>
    <w:rsid w:val="003F17A3"/>
    <w:rsid w:val="003F2D18"/>
    <w:rsid w:val="003F6410"/>
    <w:rsid w:val="003F6FC9"/>
    <w:rsid w:val="003F7334"/>
    <w:rsid w:val="004029AA"/>
    <w:rsid w:val="004039E9"/>
    <w:rsid w:val="004048A8"/>
    <w:rsid w:val="00405657"/>
    <w:rsid w:val="00410246"/>
    <w:rsid w:val="0041441E"/>
    <w:rsid w:val="0041475D"/>
    <w:rsid w:val="00415DFC"/>
    <w:rsid w:val="0041688B"/>
    <w:rsid w:val="00416DD2"/>
    <w:rsid w:val="00416F56"/>
    <w:rsid w:val="0042096B"/>
    <w:rsid w:val="00420E31"/>
    <w:rsid w:val="00421674"/>
    <w:rsid w:val="00421D76"/>
    <w:rsid w:val="0042338B"/>
    <w:rsid w:val="004238EF"/>
    <w:rsid w:val="00423C66"/>
    <w:rsid w:val="00423D02"/>
    <w:rsid w:val="0042539B"/>
    <w:rsid w:val="00432DB0"/>
    <w:rsid w:val="004348E3"/>
    <w:rsid w:val="00435D47"/>
    <w:rsid w:val="00440B01"/>
    <w:rsid w:val="00442252"/>
    <w:rsid w:val="004424AC"/>
    <w:rsid w:val="004428BB"/>
    <w:rsid w:val="00443ACA"/>
    <w:rsid w:val="00443C22"/>
    <w:rsid w:val="00444225"/>
    <w:rsid w:val="00444D5E"/>
    <w:rsid w:val="00445D09"/>
    <w:rsid w:val="00445D1B"/>
    <w:rsid w:val="00446111"/>
    <w:rsid w:val="00450847"/>
    <w:rsid w:val="0045125C"/>
    <w:rsid w:val="00452D7E"/>
    <w:rsid w:val="00455810"/>
    <w:rsid w:val="00456BEA"/>
    <w:rsid w:val="004573DA"/>
    <w:rsid w:val="00457C47"/>
    <w:rsid w:val="004626AB"/>
    <w:rsid w:val="00462EC8"/>
    <w:rsid w:val="00464144"/>
    <w:rsid w:val="004652DB"/>
    <w:rsid w:val="004707C7"/>
    <w:rsid w:val="004714C0"/>
    <w:rsid w:val="00471879"/>
    <w:rsid w:val="004720C4"/>
    <w:rsid w:val="0047284D"/>
    <w:rsid w:val="00472FC7"/>
    <w:rsid w:val="00473697"/>
    <w:rsid w:val="0047523E"/>
    <w:rsid w:val="00481B8C"/>
    <w:rsid w:val="004824B8"/>
    <w:rsid w:val="00482752"/>
    <w:rsid w:val="00483C15"/>
    <w:rsid w:val="00486374"/>
    <w:rsid w:val="00487A20"/>
    <w:rsid w:val="00490DB0"/>
    <w:rsid w:val="00491E50"/>
    <w:rsid w:val="00493BD5"/>
    <w:rsid w:val="00493D84"/>
    <w:rsid w:val="004944F1"/>
    <w:rsid w:val="00494954"/>
    <w:rsid w:val="00495EE1"/>
    <w:rsid w:val="00496C45"/>
    <w:rsid w:val="00497D93"/>
    <w:rsid w:val="004A07B6"/>
    <w:rsid w:val="004A17C7"/>
    <w:rsid w:val="004A215D"/>
    <w:rsid w:val="004A3261"/>
    <w:rsid w:val="004A44BA"/>
    <w:rsid w:val="004B0EAB"/>
    <w:rsid w:val="004B2E5B"/>
    <w:rsid w:val="004B313C"/>
    <w:rsid w:val="004C0650"/>
    <w:rsid w:val="004C0AE5"/>
    <w:rsid w:val="004C0F3E"/>
    <w:rsid w:val="004C21D9"/>
    <w:rsid w:val="004C443A"/>
    <w:rsid w:val="004C4E06"/>
    <w:rsid w:val="004C500C"/>
    <w:rsid w:val="004C58A6"/>
    <w:rsid w:val="004D237A"/>
    <w:rsid w:val="004D2891"/>
    <w:rsid w:val="004D29D7"/>
    <w:rsid w:val="004D69A7"/>
    <w:rsid w:val="004D6D62"/>
    <w:rsid w:val="004E0562"/>
    <w:rsid w:val="004E13F4"/>
    <w:rsid w:val="004E23DE"/>
    <w:rsid w:val="004E2602"/>
    <w:rsid w:val="004E34F7"/>
    <w:rsid w:val="004E4003"/>
    <w:rsid w:val="004E5190"/>
    <w:rsid w:val="004E544C"/>
    <w:rsid w:val="004E70E6"/>
    <w:rsid w:val="004F03DF"/>
    <w:rsid w:val="004F0B5D"/>
    <w:rsid w:val="004F45F5"/>
    <w:rsid w:val="004F62D0"/>
    <w:rsid w:val="00500E69"/>
    <w:rsid w:val="005012E5"/>
    <w:rsid w:val="005012E6"/>
    <w:rsid w:val="005025E1"/>
    <w:rsid w:val="00503690"/>
    <w:rsid w:val="00503A15"/>
    <w:rsid w:val="00503C68"/>
    <w:rsid w:val="005044F3"/>
    <w:rsid w:val="00504ABF"/>
    <w:rsid w:val="00504C1D"/>
    <w:rsid w:val="00505BFA"/>
    <w:rsid w:val="005071BF"/>
    <w:rsid w:val="00507A87"/>
    <w:rsid w:val="00512808"/>
    <w:rsid w:val="0051687F"/>
    <w:rsid w:val="00516C17"/>
    <w:rsid w:val="0051782F"/>
    <w:rsid w:val="00520285"/>
    <w:rsid w:val="005203DE"/>
    <w:rsid w:val="005208C8"/>
    <w:rsid w:val="00520A81"/>
    <w:rsid w:val="00520AC5"/>
    <w:rsid w:val="005236BB"/>
    <w:rsid w:val="00523A04"/>
    <w:rsid w:val="00524169"/>
    <w:rsid w:val="00525277"/>
    <w:rsid w:val="005259DC"/>
    <w:rsid w:val="005312DF"/>
    <w:rsid w:val="00531F0A"/>
    <w:rsid w:val="00532C4D"/>
    <w:rsid w:val="00534990"/>
    <w:rsid w:val="00535DC1"/>
    <w:rsid w:val="00536873"/>
    <w:rsid w:val="00536BF3"/>
    <w:rsid w:val="005373FA"/>
    <w:rsid w:val="005400D0"/>
    <w:rsid w:val="005412AC"/>
    <w:rsid w:val="00541F8F"/>
    <w:rsid w:val="0054230D"/>
    <w:rsid w:val="005437B2"/>
    <w:rsid w:val="005460DB"/>
    <w:rsid w:val="005504FF"/>
    <w:rsid w:val="00550806"/>
    <w:rsid w:val="00552024"/>
    <w:rsid w:val="0055717C"/>
    <w:rsid w:val="00561966"/>
    <w:rsid w:val="00561D8B"/>
    <w:rsid w:val="00563111"/>
    <w:rsid w:val="00564539"/>
    <w:rsid w:val="005668E7"/>
    <w:rsid w:val="00570AE1"/>
    <w:rsid w:val="00570DCA"/>
    <w:rsid w:val="005724AC"/>
    <w:rsid w:val="00577349"/>
    <w:rsid w:val="00577842"/>
    <w:rsid w:val="0057789C"/>
    <w:rsid w:val="00580522"/>
    <w:rsid w:val="00581AD7"/>
    <w:rsid w:val="00581D90"/>
    <w:rsid w:val="00581E99"/>
    <w:rsid w:val="00583567"/>
    <w:rsid w:val="005856C5"/>
    <w:rsid w:val="0058668B"/>
    <w:rsid w:val="00586BDE"/>
    <w:rsid w:val="00587AD3"/>
    <w:rsid w:val="0059131E"/>
    <w:rsid w:val="00591A1D"/>
    <w:rsid w:val="00591A8F"/>
    <w:rsid w:val="005926A0"/>
    <w:rsid w:val="00593800"/>
    <w:rsid w:val="0059412B"/>
    <w:rsid w:val="00595B59"/>
    <w:rsid w:val="005969A6"/>
    <w:rsid w:val="005A1338"/>
    <w:rsid w:val="005A2979"/>
    <w:rsid w:val="005A3652"/>
    <w:rsid w:val="005A602E"/>
    <w:rsid w:val="005A6683"/>
    <w:rsid w:val="005A70E4"/>
    <w:rsid w:val="005A7465"/>
    <w:rsid w:val="005A7783"/>
    <w:rsid w:val="005B0B2E"/>
    <w:rsid w:val="005B0BF5"/>
    <w:rsid w:val="005B1F15"/>
    <w:rsid w:val="005B21AE"/>
    <w:rsid w:val="005B3861"/>
    <w:rsid w:val="005B4416"/>
    <w:rsid w:val="005B5132"/>
    <w:rsid w:val="005B5284"/>
    <w:rsid w:val="005B5A67"/>
    <w:rsid w:val="005B5C1C"/>
    <w:rsid w:val="005B5D20"/>
    <w:rsid w:val="005B68DE"/>
    <w:rsid w:val="005B7BAE"/>
    <w:rsid w:val="005C194A"/>
    <w:rsid w:val="005C1B28"/>
    <w:rsid w:val="005C4E15"/>
    <w:rsid w:val="005C4F05"/>
    <w:rsid w:val="005C5160"/>
    <w:rsid w:val="005C6B2A"/>
    <w:rsid w:val="005C6BB2"/>
    <w:rsid w:val="005C6F72"/>
    <w:rsid w:val="005C7CB5"/>
    <w:rsid w:val="005D0B69"/>
    <w:rsid w:val="005D2508"/>
    <w:rsid w:val="005D2673"/>
    <w:rsid w:val="005D320C"/>
    <w:rsid w:val="005D34F1"/>
    <w:rsid w:val="005D47F0"/>
    <w:rsid w:val="005D4C01"/>
    <w:rsid w:val="005D4D94"/>
    <w:rsid w:val="005E0178"/>
    <w:rsid w:val="005E032A"/>
    <w:rsid w:val="005E2FBA"/>
    <w:rsid w:val="005E3F14"/>
    <w:rsid w:val="005E5985"/>
    <w:rsid w:val="005E64B6"/>
    <w:rsid w:val="005E7768"/>
    <w:rsid w:val="005F0A6A"/>
    <w:rsid w:val="005F30B3"/>
    <w:rsid w:val="005F54C9"/>
    <w:rsid w:val="005F55F8"/>
    <w:rsid w:val="005F57B4"/>
    <w:rsid w:val="005F5976"/>
    <w:rsid w:val="005F6D11"/>
    <w:rsid w:val="005F7B3A"/>
    <w:rsid w:val="006002C5"/>
    <w:rsid w:val="006003DF"/>
    <w:rsid w:val="00600E04"/>
    <w:rsid w:val="00601791"/>
    <w:rsid w:val="00601BCD"/>
    <w:rsid w:val="00601DC5"/>
    <w:rsid w:val="0060469B"/>
    <w:rsid w:val="00605272"/>
    <w:rsid w:val="00606DC9"/>
    <w:rsid w:val="0061035E"/>
    <w:rsid w:val="0061126B"/>
    <w:rsid w:val="0061230B"/>
    <w:rsid w:val="00614F97"/>
    <w:rsid w:val="00617873"/>
    <w:rsid w:val="0062084A"/>
    <w:rsid w:val="00621321"/>
    <w:rsid w:val="006226BC"/>
    <w:rsid w:val="00623365"/>
    <w:rsid w:val="00623415"/>
    <w:rsid w:val="00623BB3"/>
    <w:rsid w:val="00624011"/>
    <w:rsid w:val="006253B1"/>
    <w:rsid w:val="006269F9"/>
    <w:rsid w:val="00626BF2"/>
    <w:rsid w:val="00627292"/>
    <w:rsid w:val="0063019F"/>
    <w:rsid w:val="00630F44"/>
    <w:rsid w:val="00631361"/>
    <w:rsid w:val="006319BF"/>
    <w:rsid w:val="00631E9C"/>
    <w:rsid w:val="00632D91"/>
    <w:rsid w:val="00635C3F"/>
    <w:rsid w:val="00636471"/>
    <w:rsid w:val="00636BCC"/>
    <w:rsid w:val="00641FC4"/>
    <w:rsid w:val="00642E83"/>
    <w:rsid w:val="00644DBB"/>
    <w:rsid w:val="006470D9"/>
    <w:rsid w:val="00647224"/>
    <w:rsid w:val="00647C02"/>
    <w:rsid w:val="00650A9F"/>
    <w:rsid w:val="00650E61"/>
    <w:rsid w:val="006516D8"/>
    <w:rsid w:val="006517D0"/>
    <w:rsid w:val="0065310A"/>
    <w:rsid w:val="00654F94"/>
    <w:rsid w:val="00656D64"/>
    <w:rsid w:val="0065702D"/>
    <w:rsid w:val="00662682"/>
    <w:rsid w:val="00663CAF"/>
    <w:rsid w:val="006653F6"/>
    <w:rsid w:val="00665A62"/>
    <w:rsid w:val="00666664"/>
    <w:rsid w:val="00670166"/>
    <w:rsid w:val="00670FAA"/>
    <w:rsid w:val="006723F2"/>
    <w:rsid w:val="00674C3D"/>
    <w:rsid w:val="00675AB9"/>
    <w:rsid w:val="00676F9F"/>
    <w:rsid w:val="006776D7"/>
    <w:rsid w:val="00680109"/>
    <w:rsid w:val="00680B49"/>
    <w:rsid w:val="006819B6"/>
    <w:rsid w:val="00681E90"/>
    <w:rsid w:val="00682BFE"/>
    <w:rsid w:val="00683EB8"/>
    <w:rsid w:val="00684722"/>
    <w:rsid w:val="0068496A"/>
    <w:rsid w:val="006851D4"/>
    <w:rsid w:val="00687B56"/>
    <w:rsid w:val="00690EB8"/>
    <w:rsid w:val="00691A70"/>
    <w:rsid w:val="00692002"/>
    <w:rsid w:val="00692087"/>
    <w:rsid w:val="0069280C"/>
    <w:rsid w:val="006960AC"/>
    <w:rsid w:val="006A04D7"/>
    <w:rsid w:val="006A1129"/>
    <w:rsid w:val="006A2A18"/>
    <w:rsid w:val="006A4206"/>
    <w:rsid w:val="006A4F41"/>
    <w:rsid w:val="006A5068"/>
    <w:rsid w:val="006A5C4F"/>
    <w:rsid w:val="006A6912"/>
    <w:rsid w:val="006B0464"/>
    <w:rsid w:val="006B26C4"/>
    <w:rsid w:val="006C08AD"/>
    <w:rsid w:val="006C17B2"/>
    <w:rsid w:val="006C183B"/>
    <w:rsid w:val="006C3111"/>
    <w:rsid w:val="006C3AC9"/>
    <w:rsid w:val="006C512B"/>
    <w:rsid w:val="006C6D65"/>
    <w:rsid w:val="006C714E"/>
    <w:rsid w:val="006C7CF2"/>
    <w:rsid w:val="006D045A"/>
    <w:rsid w:val="006D1231"/>
    <w:rsid w:val="006D16A3"/>
    <w:rsid w:val="006D24CA"/>
    <w:rsid w:val="006D42D1"/>
    <w:rsid w:val="006D526A"/>
    <w:rsid w:val="006D5D32"/>
    <w:rsid w:val="006D68FA"/>
    <w:rsid w:val="006E0160"/>
    <w:rsid w:val="006E0979"/>
    <w:rsid w:val="006E0F03"/>
    <w:rsid w:val="006E3BD7"/>
    <w:rsid w:val="006E3D98"/>
    <w:rsid w:val="006E50C9"/>
    <w:rsid w:val="006E5FAD"/>
    <w:rsid w:val="006E6C2D"/>
    <w:rsid w:val="006E707B"/>
    <w:rsid w:val="006E7B14"/>
    <w:rsid w:val="006F09AD"/>
    <w:rsid w:val="006F1078"/>
    <w:rsid w:val="006F1512"/>
    <w:rsid w:val="00702D49"/>
    <w:rsid w:val="007034A9"/>
    <w:rsid w:val="00704E63"/>
    <w:rsid w:val="00705A42"/>
    <w:rsid w:val="0070646B"/>
    <w:rsid w:val="00707FE0"/>
    <w:rsid w:val="00710FE8"/>
    <w:rsid w:val="0071157A"/>
    <w:rsid w:val="007119D6"/>
    <w:rsid w:val="007120DB"/>
    <w:rsid w:val="00712BB6"/>
    <w:rsid w:val="00712EED"/>
    <w:rsid w:val="00713B22"/>
    <w:rsid w:val="00715FC6"/>
    <w:rsid w:val="00716BFE"/>
    <w:rsid w:val="007170DF"/>
    <w:rsid w:val="007206BE"/>
    <w:rsid w:val="00722727"/>
    <w:rsid w:val="00722F31"/>
    <w:rsid w:val="00724FEA"/>
    <w:rsid w:val="00725F80"/>
    <w:rsid w:val="0072661A"/>
    <w:rsid w:val="00726C30"/>
    <w:rsid w:val="00730EFF"/>
    <w:rsid w:val="007310E6"/>
    <w:rsid w:val="007314A7"/>
    <w:rsid w:val="00731681"/>
    <w:rsid w:val="0073564F"/>
    <w:rsid w:val="0073609F"/>
    <w:rsid w:val="00737559"/>
    <w:rsid w:val="0074015A"/>
    <w:rsid w:val="007403CA"/>
    <w:rsid w:val="007418CF"/>
    <w:rsid w:val="00741CB3"/>
    <w:rsid w:val="00742174"/>
    <w:rsid w:val="007428EA"/>
    <w:rsid w:val="00743747"/>
    <w:rsid w:val="007437A7"/>
    <w:rsid w:val="00744542"/>
    <w:rsid w:val="00744BD7"/>
    <w:rsid w:val="00745D12"/>
    <w:rsid w:val="00746DE5"/>
    <w:rsid w:val="00750479"/>
    <w:rsid w:val="00750B4A"/>
    <w:rsid w:val="007510B7"/>
    <w:rsid w:val="007518BE"/>
    <w:rsid w:val="00751D28"/>
    <w:rsid w:val="00753075"/>
    <w:rsid w:val="00753191"/>
    <w:rsid w:val="0075418E"/>
    <w:rsid w:val="00754838"/>
    <w:rsid w:val="0076177C"/>
    <w:rsid w:val="00763C87"/>
    <w:rsid w:val="007644DE"/>
    <w:rsid w:val="00764E31"/>
    <w:rsid w:val="00765949"/>
    <w:rsid w:val="0076716D"/>
    <w:rsid w:val="00771CA0"/>
    <w:rsid w:val="00772742"/>
    <w:rsid w:val="007731F0"/>
    <w:rsid w:val="0077340D"/>
    <w:rsid w:val="00773939"/>
    <w:rsid w:val="00776064"/>
    <w:rsid w:val="00777A9B"/>
    <w:rsid w:val="0078108A"/>
    <w:rsid w:val="00781152"/>
    <w:rsid w:val="00783251"/>
    <w:rsid w:val="00783D5E"/>
    <w:rsid w:val="00784117"/>
    <w:rsid w:val="007860F9"/>
    <w:rsid w:val="007900E8"/>
    <w:rsid w:val="00791181"/>
    <w:rsid w:val="0079125A"/>
    <w:rsid w:val="00791352"/>
    <w:rsid w:val="007920B7"/>
    <w:rsid w:val="00793002"/>
    <w:rsid w:val="007935D1"/>
    <w:rsid w:val="00793A47"/>
    <w:rsid w:val="00794AAB"/>
    <w:rsid w:val="00795EB7"/>
    <w:rsid w:val="007A57B8"/>
    <w:rsid w:val="007A6DA2"/>
    <w:rsid w:val="007B1C4F"/>
    <w:rsid w:val="007B2D72"/>
    <w:rsid w:val="007B54D9"/>
    <w:rsid w:val="007B55E9"/>
    <w:rsid w:val="007B6B88"/>
    <w:rsid w:val="007B7EB8"/>
    <w:rsid w:val="007C0077"/>
    <w:rsid w:val="007C0E49"/>
    <w:rsid w:val="007C1473"/>
    <w:rsid w:val="007C206C"/>
    <w:rsid w:val="007C2FB2"/>
    <w:rsid w:val="007C6033"/>
    <w:rsid w:val="007C6DD6"/>
    <w:rsid w:val="007C794B"/>
    <w:rsid w:val="007C7AA1"/>
    <w:rsid w:val="007D02A3"/>
    <w:rsid w:val="007D0F9C"/>
    <w:rsid w:val="007D12E6"/>
    <w:rsid w:val="007D7607"/>
    <w:rsid w:val="007D7BA9"/>
    <w:rsid w:val="007E0CEA"/>
    <w:rsid w:val="007E19E0"/>
    <w:rsid w:val="007E3046"/>
    <w:rsid w:val="007E3CE8"/>
    <w:rsid w:val="007E54BC"/>
    <w:rsid w:val="007E7AFA"/>
    <w:rsid w:val="007F086F"/>
    <w:rsid w:val="007F0E1E"/>
    <w:rsid w:val="007F1890"/>
    <w:rsid w:val="007F2D33"/>
    <w:rsid w:val="007F32A7"/>
    <w:rsid w:val="007F3B5C"/>
    <w:rsid w:val="007F55AC"/>
    <w:rsid w:val="007F5E10"/>
    <w:rsid w:val="007F62EA"/>
    <w:rsid w:val="007F7C8F"/>
    <w:rsid w:val="00800CDE"/>
    <w:rsid w:val="00801190"/>
    <w:rsid w:val="0080168B"/>
    <w:rsid w:val="0080184F"/>
    <w:rsid w:val="00801F03"/>
    <w:rsid w:val="00802493"/>
    <w:rsid w:val="00803723"/>
    <w:rsid w:val="0080588D"/>
    <w:rsid w:val="00806490"/>
    <w:rsid w:val="008067E3"/>
    <w:rsid w:val="00807D4E"/>
    <w:rsid w:val="00810C29"/>
    <w:rsid w:val="008115F1"/>
    <w:rsid w:val="008128D1"/>
    <w:rsid w:val="0081359C"/>
    <w:rsid w:val="00815989"/>
    <w:rsid w:val="00815D74"/>
    <w:rsid w:val="008162D6"/>
    <w:rsid w:val="00816505"/>
    <w:rsid w:val="0082009D"/>
    <w:rsid w:val="00820C50"/>
    <w:rsid w:val="00822512"/>
    <w:rsid w:val="00822CAD"/>
    <w:rsid w:val="00823592"/>
    <w:rsid w:val="00824781"/>
    <w:rsid w:val="0082598F"/>
    <w:rsid w:val="00826206"/>
    <w:rsid w:val="0082795C"/>
    <w:rsid w:val="00827C64"/>
    <w:rsid w:val="008301BD"/>
    <w:rsid w:val="00830987"/>
    <w:rsid w:val="00831533"/>
    <w:rsid w:val="00832211"/>
    <w:rsid w:val="00834D7A"/>
    <w:rsid w:val="008357E1"/>
    <w:rsid w:val="008359C2"/>
    <w:rsid w:val="00836673"/>
    <w:rsid w:val="00837A32"/>
    <w:rsid w:val="00837EBF"/>
    <w:rsid w:val="00842D7E"/>
    <w:rsid w:val="00843252"/>
    <w:rsid w:val="00844166"/>
    <w:rsid w:val="008458F7"/>
    <w:rsid w:val="0085071E"/>
    <w:rsid w:val="00851E0F"/>
    <w:rsid w:val="008520B9"/>
    <w:rsid w:val="008532ED"/>
    <w:rsid w:val="00853968"/>
    <w:rsid w:val="00853A9A"/>
    <w:rsid w:val="00854E76"/>
    <w:rsid w:val="00855BF2"/>
    <w:rsid w:val="00857171"/>
    <w:rsid w:val="0085736A"/>
    <w:rsid w:val="00857B52"/>
    <w:rsid w:val="00860304"/>
    <w:rsid w:val="008612BD"/>
    <w:rsid w:val="0086225D"/>
    <w:rsid w:val="00863CD1"/>
    <w:rsid w:val="008642DC"/>
    <w:rsid w:val="008651F2"/>
    <w:rsid w:val="00865764"/>
    <w:rsid w:val="00865953"/>
    <w:rsid w:val="00865A53"/>
    <w:rsid w:val="0086760C"/>
    <w:rsid w:val="00867DC9"/>
    <w:rsid w:val="00872F2F"/>
    <w:rsid w:val="00873416"/>
    <w:rsid w:val="00874478"/>
    <w:rsid w:val="0087462F"/>
    <w:rsid w:val="0087489E"/>
    <w:rsid w:val="00874928"/>
    <w:rsid w:val="00874F58"/>
    <w:rsid w:val="0087757C"/>
    <w:rsid w:val="00883880"/>
    <w:rsid w:val="008875D1"/>
    <w:rsid w:val="00887E30"/>
    <w:rsid w:val="0089035B"/>
    <w:rsid w:val="00890819"/>
    <w:rsid w:val="00890FCC"/>
    <w:rsid w:val="00891CAA"/>
    <w:rsid w:val="008922EF"/>
    <w:rsid w:val="00892961"/>
    <w:rsid w:val="00892A5B"/>
    <w:rsid w:val="00893466"/>
    <w:rsid w:val="00894782"/>
    <w:rsid w:val="008949A2"/>
    <w:rsid w:val="00894F97"/>
    <w:rsid w:val="00897D4E"/>
    <w:rsid w:val="008A0232"/>
    <w:rsid w:val="008A3E89"/>
    <w:rsid w:val="008A3EC1"/>
    <w:rsid w:val="008A4FC8"/>
    <w:rsid w:val="008A5901"/>
    <w:rsid w:val="008A5E57"/>
    <w:rsid w:val="008A618D"/>
    <w:rsid w:val="008B0AE8"/>
    <w:rsid w:val="008B0F4D"/>
    <w:rsid w:val="008B2B9B"/>
    <w:rsid w:val="008B37BB"/>
    <w:rsid w:val="008B382D"/>
    <w:rsid w:val="008B3CB5"/>
    <w:rsid w:val="008B618D"/>
    <w:rsid w:val="008B6CAC"/>
    <w:rsid w:val="008C0878"/>
    <w:rsid w:val="008C11BA"/>
    <w:rsid w:val="008C2A5D"/>
    <w:rsid w:val="008C2A92"/>
    <w:rsid w:val="008C3442"/>
    <w:rsid w:val="008C3B00"/>
    <w:rsid w:val="008C5A9B"/>
    <w:rsid w:val="008C60E9"/>
    <w:rsid w:val="008C6376"/>
    <w:rsid w:val="008C7E3D"/>
    <w:rsid w:val="008D26E1"/>
    <w:rsid w:val="008D3DB0"/>
    <w:rsid w:val="008D3F4C"/>
    <w:rsid w:val="008D44E1"/>
    <w:rsid w:val="008D50CE"/>
    <w:rsid w:val="008D69B5"/>
    <w:rsid w:val="008E0E5C"/>
    <w:rsid w:val="008E177D"/>
    <w:rsid w:val="008E1BCA"/>
    <w:rsid w:val="008E2115"/>
    <w:rsid w:val="008E5342"/>
    <w:rsid w:val="008E79DC"/>
    <w:rsid w:val="008F0124"/>
    <w:rsid w:val="008F071C"/>
    <w:rsid w:val="008F15B0"/>
    <w:rsid w:val="008F3200"/>
    <w:rsid w:val="008F380B"/>
    <w:rsid w:val="008F3C23"/>
    <w:rsid w:val="008F5493"/>
    <w:rsid w:val="008F6B5D"/>
    <w:rsid w:val="008F6EED"/>
    <w:rsid w:val="008F7610"/>
    <w:rsid w:val="008F79CC"/>
    <w:rsid w:val="008F7BED"/>
    <w:rsid w:val="00900F9B"/>
    <w:rsid w:val="00901327"/>
    <w:rsid w:val="00901A8E"/>
    <w:rsid w:val="00902935"/>
    <w:rsid w:val="0090374A"/>
    <w:rsid w:val="00904188"/>
    <w:rsid w:val="0090441C"/>
    <w:rsid w:val="0090483A"/>
    <w:rsid w:val="009064EB"/>
    <w:rsid w:val="0090689E"/>
    <w:rsid w:val="009106BA"/>
    <w:rsid w:val="0091204F"/>
    <w:rsid w:val="00912733"/>
    <w:rsid w:val="00912DEB"/>
    <w:rsid w:val="009131D2"/>
    <w:rsid w:val="009140D0"/>
    <w:rsid w:val="00914290"/>
    <w:rsid w:val="0091543B"/>
    <w:rsid w:val="009157D4"/>
    <w:rsid w:val="00917279"/>
    <w:rsid w:val="00921620"/>
    <w:rsid w:val="00921729"/>
    <w:rsid w:val="00923552"/>
    <w:rsid w:val="009241CD"/>
    <w:rsid w:val="009243E2"/>
    <w:rsid w:val="00930751"/>
    <w:rsid w:val="009328CC"/>
    <w:rsid w:val="00936088"/>
    <w:rsid w:val="0093642B"/>
    <w:rsid w:val="0093767B"/>
    <w:rsid w:val="00943783"/>
    <w:rsid w:val="009448DB"/>
    <w:rsid w:val="00944D4B"/>
    <w:rsid w:val="00945A15"/>
    <w:rsid w:val="0094612E"/>
    <w:rsid w:val="0094697D"/>
    <w:rsid w:val="00950F0C"/>
    <w:rsid w:val="00954074"/>
    <w:rsid w:val="0095439B"/>
    <w:rsid w:val="00954522"/>
    <w:rsid w:val="0095462C"/>
    <w:rsid w:val="00954DF6"/>
    <w:rsid w:val="0095575F"/>
    <w:rsid w:val="00955C2B"/>
    <w:rsid w:val="009560CB"/>
    <w:rsid w:val="009637A5"/>
    <w:rsid w:val="00963A6D"/>
    <w:rsid w:val="00964434"/>
    <w:rsid w:val="0096508E"/>
    <w:rsid w:val="009659FF"/>
    <w:rsid w:val="00966164"/>
    <w:rsid w:val="009669FA"/>
    <w:rsid w:val="0096767D"/>
    <w:rsid w:val="00967831"/>
    <w:rsid w:val="00971B09"/>
    <w:rsid w:val="009728DA"/>
    <w:rsid w:val="00975498"/>
    <w:rsid w:val="00975596"/>
    <w:rsid w:val="00976401"/>
    <w:rsid w:val="00983517"/>
    <w:rsid w:val="00983910"/>
    <w:rsid w:val="009849B6"/>
    <w:rsid w:val="00984A1B"/>
    <w:rsid w:val="00987779"/>
    <w:rsid w:val="0099206A"/>
    <w:rsid w:val="009935B1"/>
    <w:rsid w:val="00993D01"/>
    <w:rsid w:val="0099442D"/>
    <w:rsid w:val="009A019A"/>
    <w:rsid w:val="009A0810"/>
    <w:rsid w:val="009A1620"/>
    <w:rsid w:val="009A2053"/>
    <w:rsid w:val="009A2451"/>
    <w:rsid w:val="009A278E"/>
    <w:rsid w:val="009A2E57"/>
    <w:rsid w:val="009A347C"/>
    <w:rsid w:val="009A47E7"/>
    <w:rsid w:val="009A579D"/>
    <w:rsid w:val="009A5E57"/>
    <w:rsid w:val="009A6A20"/>
    <w:rsid w:val="009B03DE"/>
    <w:rsid w:val="009B134B"/>
    <w:rsid w:val="009B1432"/>
    <w:rsid w:val="009B1B04"/>
    <w:rsid w:val="009B2CAC"/>
    <w:rsid w:val="009B710B"/>
    <w:rsid w:val="009C0727"/>
    <w:rsid w:val="009C7691"/>
    <w:rsid w:val="009D01BA"/>
    <w:rsid w:val="009D0242"/>
    <w:rsid w:val="009D087A"/>
    <w:rsid w:val="009D14BC"/>
    <w:rsid w:val="009D295B"/>
    <w:rsid w:val="009D30A1"/>
    <w:rsid w:val="009D3888"/>
    <w:rsid w:val="009D664C"/>
    <w:rsid w:val="009D67E7"/>
    <w:rsid w:val="009D70D7"/>
    <w:rsid w:val="009E1E6A"/>
    <w:rsid w:val="009E1E8A"/>
    <w:rsid w:val="009E449B"/>
    <w:rsid w:val="009E4AD4"/>
    <w:rsid w:val="009E75B7"/>
    <w:rsid w:val="009E7DBD"/>
    <w:rsid w:val="009F02A9"/>
    <w:rsid w:val="009F0992"/>
    <w:rsid w:val="009F0B9A"/>
    <w:rsid w:val="009F0E3E"/>
    <w:rsid w:val="009F152E"/>
    <w:rsid w:val="009F1C56"/>
    <w:rsid w:val="009F35D1"/>
    <w:rsid w:val="009F3D03"/>
    <w:rsid w:val="009F4691"/>
    <w:rsid w:val="009F4900"/>
    <w:rsid w:val="009F4E87"/>
    <w:rsid w:val="00A0110C"/>
    <w:rsid w:val="00A01544"/>
    <w:rsid w:val="00A027D3"/>
    <w:rsid w:val="00A02DD9"/>
    <w:rsid w:val="00A0357F"/>
    <w:rsid w:val="00A06BC2"/>
    <w:rsid w:val="00A10B82"/>
    <w:rsid w:val="00A11CB5"/>
    <w:rsid w:val="00A12436"/>
    <w:rsid w:val="00A154EE"/>
    <w:rsid w:val="00A15E51"/>
    <w:rsid w:val="00A169D7"/>
    <w:rsid w:val="00A17748"/>
    <w:rsid w:val="00A2081F"/>
    <w:rsid w:val="00A20DD1"/>
    <w:rsid w:val="00A219F6"/>
    <w:rsid w:val="00A228CA"/>
    <w:rsid w:val="00A24BF3"/>
    <w:rsid w:val="00A25570"/>
    <w:rsid w:val="00A275EF"/>
    <w:rsid w:val="00A3036D"/>
    <w:rsid w:val="00A31BCD"/>
    <w:rsid w:val="00A32693"/>
    <w:rsid w:val="00A329AB"/>
    <w:rsid w:val="00A35C04"/>
    <w:rsid w:val="00A36ABA"/>
    <w:rsid w:val="00A37219"/>
    <w:rsid w:val="00A37F68"/>
    <w:rsid w:val="00A4100C"/>
    <w:rsid w:val="00A41522"/>
    <w:rsid w:val="00A41F00"/>
    <w:rsid w:val="00A41FD3"/>
    <w:rsid w:val="00A4354B"/>
    <w:rsid w:val="00A445F3"/>
    <w:rsid w:val="00A45CF0"/>
    <w:rsid w:val="00A4709B"/>
    <w:rsid w:val="00A51A9E"/>
    <w:rsid w:val="00A520EA"/>
    <w:rsid w:val="00A522F0"/>
    <w:rsid w:val="00A52428"/>
    <w:rsid w:val="00A5255F"/>
    <w:rsid w:val="00A52923"/>
    <w:rsid w:val="00A552BB"/>
    <w:rsid w:val="00A55380"/>
    <w:rsid w:val="00A566E3"/>
    <w:rsid w:val="00A56E39"/>
    <w:rsid w:val="00A60D76"/>
    <w:rsid w:val="00A61BD5"/>
    <w:rsid w:val="00A63C98"/>
    <w:rsid w:val="00A64E33"/>
    <w:rsid w:val="00A64E87"/>
    <w:rsid w:val="00A65468"/>
    <w:rsid w:val="00A6590A"/>
    <w:rsid w:val="00A66CB6"/>
    <w:rsid w:val="00A67B4B"/>
    <w:rsid w:val="00A67DE5"/>
    <w:rsid w:val="00A7008F"/>
    <w:rsid w:val="00A71225"/>
    <w:rsid w:val="00A72AA0"/>
    <w:rsid w:val="00A74C22"/>
    <w:rsid w:val="00A75177"/>
    <w:rsid w:val="00A765B1"/>
    <w:rsid w:val="00A77488"/>
    <w:rsid w:val="00A8078E"/>
    <w:rsid w:val="00A814D0"/>
    <w:rsid w:val="00A81B15"/>
    <w:rsid w:val="00A81B91"/>
    <w:rsid w:val="00A8248C"/>
    <w:rsid w:val="00A829DD"/>
    <w:rsid w:val="00A82DC5"/>
    <w:rsid w:val="00A8485D"/>
    <w:rsid w:val="00A85373"/>
    <w:rsid w:val="00A858E6"/>
    <w:rsid w:val="00A85DBC"/>
    <w:rsid w:val="00A87464"/>
    <w:rsid w:val="00A91209"/>
    <w:rsid w:val="00A91E40"/>
    <w:rsid w:val="00A91E4E"/>
    <w:rsid w:val="00A92763"/>
    <w:rsid w:val="00A93808"/>
    <w:rsid w:val="00A9526C"/>
    <w:rsid w:val="00A95C65"/>
    <w:rsid w:val="00AA127E"/>
    <w:rsid w:val="00AA1E31"/>
    <w:rsid w:val="00AA3680"/>
    <w:rsid w:val="00AA422A"/>
    <w:rsid w:val="00AA58D6"/>
    <w:rsid w:val="00AA63BB"/>
    <w:rsid w:val="00AB1097"/>
    <w:rsid w:val="00AB2AA5"/>
    <w:rsid w:val="00AB2D59"/>
    <w:rsid w:val="00AB5659"/>
    <w:rsid w:val="00AB602F"/>
    <w:rsid w:val="00AB6E69"/>
    <w:rsid w:val="00AB71FD"/>
    <w:rsid w:val="00AC0B1D"/>
    <w:rsid w:val="00AC1DE0"/>
    <w:rsid w:val="00AC35A8"/>
    <w:rsid w:val="00AC47B6"/>
    <w:rsid w:val="00AC521C"/>
    <w:rsid w:val="00AC5332"/>
    <w:rsid w:val="00AC5487"/>
    <w:rsid w:val="00AC54B3"/>
    <w:rsid w:val="00AC66AC"/>
    <w:rsid w:val="00AC70B9"/>
    <w:rsid w:val="00AD4D40"/>
    <w:rsid w:val="00AD56D4"/>
    <w:rsid w:val="00AD650B"/>
    <w:rsid w:val="00AE0192"/>
    <w:rsid w:val="00AE120C"/>
    <w:rsid w:val="00AE1FEF"/>
    <w:rsid w:val="00AE31DE"/>
    <w:rsid w:val="00AE46F7"/>
    <w:rsid w:val="00AE56BB"/>
    <w:rsid w:val="00AE78E1"/>
    <w:rsid w:val="00AE7A4A"/>
    <w:rsid w:val="00AE7D9B"/>
    <w:rsid w:val="00AF1A67"/>
    <w:rsid w:val="00AF42CB"/>
    <w:rsid w:val="00AF5453"/>
    <w:rsid w:val="00AF77FD"/>
    <w:rsid w:val="00AF793D"/>
    <w:rsid w:val="00B0054D"/>
    <w:rsid w:val="00B00D97"/>
    <w:rsid w:val="00B0241A"/>
    <w:rsid w:val="00B06014"/>
    <w:rsid w:val="00B0660C"/>
    <w:rsid w:val="00B06B6F"/>
    <w:rsid w:val="00B07D7B"/>
    <w:rsid w:val="00B10744"/>
    <w:rsid w:val="00B10B7E"/>
    <w:rsid w:val="00B111B8"/>
    <w:rsid w:val="00B112EF"/>
    <w:rsid w:val="00B11BA6"/>
    <w:rsid w:val="00B13CFA"/>
    <w:rsid w:val="00B14CCD"/>
    <w:rsid w:val="00B1773B"/>
    <w:rsid w:val="00B177E5"/>
    <w:rsid w:val="00B17DAA"/>
    <w:rsid w:val="00B20319"/>
    <w:rsid w:val="00B20A6E"/>
    <w:rsid w:val="00B20E7E"/>
    <w:rsid w:val="00B21FA9"/>
    <w:rsid w:val="00B23CBD"/>
    <w:rsid w:val="00B256FD"/>
    <w:rsid w:val="00B26424"/>
    <w:rsid w:val="00B27F9F"/>
    <w:rsid w:val="00B300C3"/>
    <w:rsid w:val="00B30627"/>
    <w:rsid w:val="00B3159D"/>
    <w:rsid w:val="00B3269E"/>
    <w:rsid w:val="00B33106"/>
    <w:rsid w:val="00B34BA9"/>
    <w:rsid w:val="00B34E41"/>
    <w:rsid w:val="00B35A74"/>
    <w:rsid w:val="00B379D8"/>
    <w:rsid w:val="00B4098D"/>
    <w:rsid w:val="00B45D3A"/>
    <w:rsid w:val="00B47A69"/>
    <w:rsid w:val="00B47D45"/>
    <w:rsid w:val="00B50088"/>
    <w:rsid w:val="00B50642"/>
    <w:rsid w:val="00B51542"/>
    <w:rsid w:val="00B5461D"/>
    <w:rsid w:val="00B5469F"/>
    <w:rsid w:val="00B54EA4"/>
    <w:rsid w:val="00B56051"/>
    <w:rsid w:val="00B56569"/>
    <w:rsid w:val="00B57086"/>
    <w:rsid w:val="00B604D4"/>
    <w:rsid w:val="00B609D8"/>
    <w:rsid w:val="00B60BC0"/>
    <w:rsid w:val="00B61E6C"/>
    <w:rsid w:val="00B628B3"/>
    <w:rsid w:val="00B62CD7"/>
    <w:rsid w:val="00B664FC"/>
    <w:rsid w:val="00B67E76"/>
    <w:rsid w:val="00B705F5"/>
    <w:rsid w:val="00B70E29"/>
    <w:rsid w:val="00B752B0"/>
    <w:rsid w:val="00B809A2"/>
    <w:rsid w:val="00B80E8D"/>
    <w:rsid w:val="00B80F90"/>
    <w:rsid w:val="00B82065"/>
    <w:rsid w:val="00B828B9"/>
    <w:rsid w:val="00B83CE7"/>
    <w:rsid w:val="00B8446C"/>
    <w:rsid w:val="00B84551"/>
    <w:rsid w:val="00B85EF6"/>
    <w:rsid w:val="00B860B9"/>
    <w:rsid w:val="00B87903"/>
    <w:rsid w:val="00B879E9"/>
    <w:rsid w:val="00B87AD2"/>
    <w:rsid w:val="00B87B6C"/>
    <w:rsid w:val="00B909CA"/>
    <w:rsid w:val="00B910FF"/>
    <w:rsid w:val="00B91168"/>
    <w:rsid w:val="00B9382A"/>
    <w:rsid w:val="00B93F4A"/>
    <w:rsid w:val="00B94136"/>
    <w:rsid w:val="00B95577"/>
    <w:rsid w:val="00B96148"/>
    <w:rsid w:val="00BA0D6B"/>
    <w:rsid w:val="00BA12ED"/>
    <w:rsid w:val="00BA1ABF"/>
    <w:rsid w:val="00BA1BCF"/>
    <w:rsid w:val="00BA3702"/>
    <w:rsid w:val="00BA39EF"/>
    <w:rsid w:val="00BA6C6E"/>
    <w:rsid w:val="00BA7F87"/>
    <w:rsid w:val="00BB0427"/>
    <w:rsid w:val="00BB142C"/>
    <w:rsid w:val="00BB1E9B"/>
    <w:rsid w:val="00BB33B6"/>
    <w:rsid w:val="00BB3DBB"/>
    <w:rsid w:val="00BB3DFF"/>
    <w:rsid w:val="00BB4523"/>
    <w:rsid w:val="00BB5041"/>
    <w:rsid w:val="00BB6469"/>
    <w:rsid w:val="00BC02C8"/>
    <w:rsid w:val="00BC05EE"/>
    <w:rsid w:val="00BC0A28"/>
    <w:rsid w:val="00BC0F87"/>
    <w:rsid w:val="00BC1ED3"/>
    <w:rsid w:val="00BC217F"/>
    <w:rsid w:val="00BC2946"/>
    <w:rsid w:val="00BC42BB"/>
    <w:rsid w:val="00BC430B"/>
    <w:rsid w:val="00BC4D9F"/>
    <w:rsid w:val="00BC6CA4"/>
    <w:rsid w:val="00BC7C82"/>
    <w:rsid w:val="00BD0774"/>
    <w:rsid w:val="00BD2D43"/>
    <w:rsid w:val="00BD2DC3"/>
    <w:rsid w:val="00BD41CC"/>
    <w:rsid w:val="00BD4DDB"/>
    <w:rsid w:val="00BD58CD"/>
    <w:rsid w:val="00BD6500"/>
    <w:rsid w:val="00BD6D67"/>
    <w:rsid w:val="00BD78A8"/>
    <w:rsid w:val="00BD791E"/>
    <w:rsid w:val="00BD7CE7"/>
    <w:rsid w:val="00BE0489"/>
    <w:rsid w:val="00BE2152"/>
    <w:rsid w:val="00BE2338"/>
    <w:rsid w:val="00BE3BD2"/>
    <w:rsid w:val="00BE3E91"/>
    <w:rsid w:val="00BE7DB4"/>
    <w:rsid w:val="00BF1F30"/>
    <w:rsid w:val="00BF5D84"/>
    <w:rsid w:val="00BF6F01"/>
    <w:rsid w:val="00C00F69"/>
    <w:rsid w:val="00C02167"/>
    <w:rsid w:val="00C02369"/>
    <w:rsid w:val="00C02377"/>
    <w:rsid w:val="00C0626C"/>
    <w:rsid w:val="00C06FC1"/>
    <w:rsid w:val="00C11BAB"/>
    <w:rsid w:val="00C132B7"/>
    <w:rsid w:val="00C154F7"/>
    <w:rsid w:val="00C16577"/>
    <w:rsid w:val="00C16C5A"/>
    <w:rsid w:val="00C16FF5"/>
    <w:rsid w:val="00C2366B"/>
    <w:rsid w:val="00C2385A"/>
    <w:rsid w:val="00C2558B"/>
    <w:rsid w:val="00C25FAE"/>
    <w:rsid w:val="00C27B36"/>
    <w:rsid w:val="00C305A5"/>
    <w:rsid w:val="00C30821"/>
    <w:rsid w:val="00C31006"/>
    <w:rsid w:val="00C32A19"/>
    <w:rsid w:val="00C359F8"/>
    <w:rsid w:val="00C37CD2"/>
    <w:rsid w:val="00C41A76"/>
    <w:rsid w:val="00C444FF"/>
    <w:rsid w:val="00C44924"/>
    <w:rsid w:val="00C44E67"/>
    <w:rsid w:val="00C47FB1"/>
    <w:rsid w:val="00C50676"/>
    <w:rsid w:val="00C513C0"/>
    <w:rsid w:val="00C524BE"/>
    <w:rsid w:val="00C52BDA"/>
    <w:rsid w:val="00C55A94"/>
    <w:rsid w:val="00C5719A"/>
    <w:rsid w:val="00C57A89"/>
    <w:rsid w:val="00C6237F"/>
    <w:rsid w:val="00C648AC"/>
    <w:rsid w:val="00C66186"/>
    <w:rsid w:val="00C66897"/>
    <w:rsid w:val="00C66ECA"/>
    <w:rsid w:val="00C7254C"/>
    <w:rsid w:val="00C73BC8"/>
    <w:rsid w:val="00C742E4"/>
    <w:rsid w:val="00C75FB3"/>
    <w:rsid w:val="00C773D8"/>
    <w:rsid w:val="00C81445"/>
    <w:rsid w:val="00C81936"/>
    <w:rsid w:val="00C81DF2"/>
    <w:rsid w:val="00C81F3B"/>
    <w:rsid w:val="00C82277"/>
    <w:rsid w:val="00C83888"/>
    <w:rsid w:val="00C83C97"/>
    <w:rsid w:val="00C83D6E"/>
    <w:rsid w:val="00C8492D"/>
    <w:rsid w:val="00C86377"/>
    <w:rsid w:val="00C90A80"/>
    <w:rsid w:val="00C90E68"/>
    <w:rsid w:val="00C90F0E"/>
    <w:rsid w:val="00C91EBF"/>
    <w:rsid w:val="00C92E43"/>
    <w:rsid w:val="00C93A2E"/>
    <w:rsid w:val="00C964AE"/>
    <w:rsid w:val="00C9709D"/>
    <w:rsid w:val="00CA1541"/>
    <w:rsid w:val="00CA188E"/>
    <w:rsid w:val="00CA59EE"/>
    <w:rsid w:val="00CA648F"/>
    <w:rsid w:val="00CA7122"/>
    <w:rsid w:val="00CA7554"/>
    <w:rsid w:val="00CA762D"/>
    <w:rsid w:val="00CB0504"/>
    <w:rsid w:val="00CB424D"/>
    <w:rsid w:val="00CB4372"/>
    <w:rsid w:val="00CB5A7C"/>
    <w:rsid w:val="00CB6683"/>
    <w:rsid w:val="00CB6D36"/>
    <w:rsid w:val="00CC2BCE"/>
    <w:rsid w:val="00CC2C80"/>
    <w:rsid w:val="00CD19AA"/>
    <w:rsid w:val="00CD1ABC"/>
    <w:rsid w:val="00CD230D"/>
    <w:rsid w:val="00CD26E8"/>
    <w:rsid w:val="00CD2C27"/>
    <w:rsid w:val="00CD2E36"/>
    <w:rsid w:val="00CD6646"/>
    <w:rsid w:val="00CD6B7F"/>
    <w:rsid w:val="00CE09A3"/>
    <w:rsid w:val="00CE38D2"/>
    <w:rsid w:val="00CE3C2C"/>
    <w:rsid w:val="00CE4905"/>
    <w:rsid w:val="00CE7746"/>
    <w:rsid w:val="00CE7AEF"/>
    <w:rsid w:val="00CE7B9B"/>
    <w:rsid w:val="00CF35F4"/>
    <w:rsid w:val="00CF4264"/>
    <w:rsid w:val="00CF5FA8"/>
    <w:rsid w:val="00CF60CE"/>
    <w:rsid w:val="00CF675E"/>
    <w:rsid w:val="00CF6A01"/>
    <w:rsid w:val="00D04B17"/>
    <w:rsid w:val="00D05D62"/>
    <w:rsid w:val="00D05D8B"/>
    <w:rsid w:val="00D05FFB"/>
    <w:rsid w:val="00D07663"/>
    <w:rsid w:val="00D10B52"/>
    <w:rsid w:val="00D121AC"/>
    <w:rsid w:val="00D1435C"/>
    <w:rsid w:val="00D15F6A"/>
    <w:rsid w:val="00D164B7"/>
    <w:rsid w:val="00D16779"/>
    <w:rsid w:val="00D174AE"/>
    <w:rsid w:val="00D17ADF"/>
    <w:rsid w:val="00D205BB"/>
    <w:rsid w:val="00D22BB5"/>
    <w:rsid w:val="00D23A8C"/>
    <w:rsid w:val="00D24BAD"/>
    <w:rsid w:val="00D24D0D"/>
    <w:rsid w:val="00D25708"/>
    <w:rsid w:val="00D26472"/>
    <w:rsid w:val="00D26DD0"/>
    <w:rsid w:val="00D30603"/>
    <w:rsid w:val="00D3468B"/>
    <w:rsid w:val="00D34E97"/>
    <w:rsid w:val="00D35D65"/>
    <w:rsid w:val="00D35F08"/>
    <w:rsid w:val="00D367AF"/>
    <w:rsid w:val="00D4313E"/>
    <w:rsid w:val="00D43C41"/>
    <w:rsid w:val="00D447D1"/>
    <w:rsid w:val="00D45215"/>
    <w:rsid w:val="00D45850"/>
    <w:rsid w:val="00D45FD5"/>
    <w:rsid w:val="00D46AF6"/>
    <w:rsid w:val="00D505CD"/>
    <w:rsid w:val="00D5065F"/>
    <w:rsid w:val="00D520E4"/>
    <w:rsid w:val="00D52A8E"/>
    <w:rsid w:val="00D54DB7"/>
    <w:rsid w:val="00D552CC"/>
    <w:rsid w:val="00D55941"/>
    <w:rsid w:val="00D55B60"/>
    <w:rsid w:val="00D561E8"/>
    <w:rsid w:val="00D56306"/>
    <w:rsid w:val="00D564AA"/>
    <w:rsid w:val="00D567FC"/>
    <w:rsid w:val="00D56AB7"/>
    <w:rsid w:val="00D5721D"/>
    <w:rsid w:val="00D57A00"/>
    <w:rsid w:val="00D57DFA"/>
    <w:rsid w:val="00D57EEA"/>
    <w:rsid w:val="00D62452"/>
    <w:rsid w:val="00D6255A"/>
    <w:rsid w:val="00D64952"/>
    <w:rsid w:val="00D64ACB"/>
    <w:rsid w:val="00D65C91"/>
    <w:rsid w:val="00D66DA2"/>
    <w:rsid w:val="00D70BBE"/>
    <w:rsid w:val="00D70D7D"/>
    <w:rsid w:val="00D70EE6"/>
    <w:rsid w:val="00D71C66"/>
    <w:rsid w:val="00D72624"/>
    <w:rsid w:val="00D72875"/>
    <w:rsid w:val="00D752BE"/>
    <w:rsid w:val="00D802D4"/>
    <w:rsid w:val="00D804A7"/>
    <w:rsid w:val="00D82A08"/>
    <w:rsid w:val="00D82B2B"/>
    <w:rsid w:val="00D835BE"/>
    <w:rsid w:val="00D86FF5"/>
    <w:rsid w:val="00D9031D"/>
    <w:rsid w:val="00D907EF"/>
    <w:rsid w:val="00D90B6A"/>
    <w:rsid w:val="00D9186A"/>
    <w:rsid w:val="00D94582"/>
    <w:rsid w:val="00D953DA"/>
    <w:rsid w:val="00D958C2"/>
    <w:rsid w:val="00D95924"/>
    <w:rsid w:val="00D96B26"/>
    <w:rsid w:val="00D96B8E"/>
    <w:rsid w:val="00D97A63"/>
    <w:rsid w:val="00D97DA3"/>
    <w:rsid w:val="00DA033B"/>
    <w:rsid w:val="00DA05A5"/>
    <w:rsid w:val="00DA10A8"/>
    <w:rsid w:val="00DA3273"/>
    <w:rsid w:val="00DA33B9"/>
    <w:rsid w:val="00DA41AF"/>
    <w:rsid w:val="00DA42CD"/>
    <w:rsid w:val="00DA51CB"/>
    <w:rsid w:val="00DA54B9"/>
    <w:rsid w:val="00DA6B4A"/>
    <w:rsid w:val="00DA7D98"/>
    <w:rsid w:val="00DB0F0F"/>
    <w:rsid w:val="00DB3A71"/>
    <w:rsid w:val="00DB662D"/>
    <w:rsid w:val="00DC019B"/>
    <w:rsid w:val="00DC352A"/>
    <w:rsid w:val="00DC3AD6"/>
    <w:rsid w:val="00DC3BCB"/>
    <w:rsid w:val="00DC428B"/>
    <w:rsid w:val="00DC6544"/>
    <w:rsid w:val="00DC74A5"/>
    <w:rsid w:val="00DD031B"/>
    <w:rsid w:val="00DD0C2C"/>
    <w:rsid w:val="00DD15CB"/>
    <w:rsid w:val="00DD1AA4"/>
    <w:rsid w:val="00DD2BD0"/>
    <w:rsid w:val="00DD4493"/>
    <w:rsid w:val="00DD4C03"/>
    <w:rsid w:val="00DD507E"/>
    <w:rsid w:val="00DD5DC5"/>
    <w:rsid w:val="00DD619A"/>
    <w:rsid w:val="00DD69DC"/>
    <w:rsid w:val="00DD6A9B"/>
    <w:rsid w:val="00DD6C37"/>
    <w:rsid w:val="00DD77A8"/>
    <w:rsid w:val="00DE18A2"/>
    <w:rsid w:val="00DE35A7"/>
    <w:rsid w:val="00DE378B"/>
    <w:rsid w:val="00DE3E45"/>
    <w:rsid w:val="00DE3EBD"/>
    <w:rsid w:val="00DE4214"/>
    <w:rsid w:val="00DE4DDE"/>
    <w:rsid w:val="00DE51C8"/>
    <w:rsid w:val="00DE6765"/>
    <w:rsid w:val="00DE70EF"/>
    <w:rsid w:val="00DE7154"/>
    <w:rsid w:val="00DF1F28"/>
    <w:rsid w:val="00DF25A9"/>
    <w:rsid w:val="00DF277E"/>
    <w:rsid w:val="00DF5CC6"/>
    <w:rsid w:val="00DF671D"/>
    <w:rsid w:val="00DF75BF"/>
    <w:rsid w:val="00E01F90"/>
    <w:rsid w:val="00E0395D"/>
    <w:rsid w:val="00E04577"/>
    <w:rsid w:val="00E046ED"/>
    <w:rsid w:val="00E068DB"/>
    <w:rsid w:val="00E0690C"/>
    <w:rsid w:val="00E10AD7"/>
    <w:rsid w:val="00E11EF4"/>
    <w:rsid w:val="00E13467"/>
    <w:rsid w:val="00E14085"/>
    <w:rsid w:val="00E14C58"/>
    <w:rsid w:val="00E16C4F"/>
    <w:rsid w:val="00E17942"/>
    <w:rsid w:val="00E21821"/>
    <w:rsid w:val="00E22AB6"/>
    <w:rsid w:val="00E22F9D"/>
    <w:rsid w:val="00E22FB8"/>
    <w:rsid w:val="00E25C18"/>
    <w:rsid w:val="00E260DC"/>
    <w:rsid w:val="00E26E16"/>
    <w:rsid w:val="00E27F8B"/>
    <w:rsid w:val="00E318AD"/>
    <w:rsid w:val="00E32650"/>
    <w:rsid w:val="00E34D20"/>
    <w:rsid w:val="00E354FA"/>
    <w:rsid w:val="00E356E2"/>
    <w:rsid w:val="00E37080"/>
    <w:rsid w:val="00E42A5A"/>
    <w:rsid w:val="00E43395"/>
    <w:rsid w:val="00E449FE"/>
    <w:rsid w:val="00E45F4B"/>
    <w:rsid w:val="00E462F8"/>
    <w:rsid w:val="00E51485"/>
    <w:rsid w:val="00E52190"/>
    <w:rsid w:val="00E546D0"/>
    <w:rsid w:val="00E54D72"/>
    <w:rsid w:val="00E55944"/>
    <w:rsid w:val="00E55ABC"/>
    <w:rsid w:val="00E56162"/>
    <w:rsid w:val="00E56639"/>
    <w:rsid w:val="00E57B74"/>
    <w:rsid w:val="00E607DB"/>
    <w:rsid w:val="00E61A44"/>
    <w:rsid w:val="00E61C84"/>
    <w:rsid w:val="00E630C6"/>
    <w:rsid w:val="00E660FF"/>
    <w:rsid w:val="00E66FAE"/>
    <w:rsid w:val="00E673BB"/>
    <w:rsid w:val="00E70D80"/>
    <w:rsid w:val="00E717A5"/>
    <w:rsid w:val="00E7791F"/>
    <w:rsid w:val="00E822BA"/>
    <w:rsid w:val="00E83583"/>
    <w:rsid w:val="00E850BC"/>
    <w:rsid w:val="00E856BA"/>
    <w:rsid w:val="00E8629F"/>
    <w:rsid w:val="00E86718"/>
    <w:rsid w:val="00E87634"/>
    <w:rsid w:val="00E93697"/>
    <w:rsid w:val="00E9383E"/>
    <w:rsid w:val="00EA1E1D"/>
    <w:rsid w:val="00EA3C24"/>
    <w:rsid w:val="00EA4428"/>
    <w:rsid w:val="00EA4465"/>
    <w:rsid w:val="00EA497A"/>
    <w:rsid w:val="00EA5997"/>
    <w:rsid w:val="00EA5E4B"/>
    <w:rsid w:val="00EA6C08"/>
    <w:rsid w:val="00EB0CE9"/>
    <w:rsid w:val="00EB1F08"/>
    <w:rsid w:val="00EB3664"/>
    <w:rsid w:val="00EB401F"/>
    <w:rsid w:val="00EB5323"/>
    <w:rsid w:val="00EB776E"/>
    <w:rsid w:val="00EB7E08"/>
    <w:rsid w:val="00EB7F59"/>
    <w:rsid w:val="00EC33ED"/>
    <w:rsid w:val="00EC4CEE"/>
    <w:rsid w:val="00EC565F"/>
    <w:rsid w:val="00ED066D"/>
    <w:rsid w:val="00ED0B96"/>
    <w:rsid w:val="00ED25E4"/>
    <w:rsid w:val="00ED32E3"/>
    <w:rsid w:val="00ED5045"/>
    <w:rsid w:val="00ED747D"/>
    <w:rsid w:val="00EE15C1"/>
    <w:rsid w:val="00EE1BF3"/>
    <w:rsid w:val="00EE2BDD"/>
    <w:rsid w:val="00EE3E05"/>
    <w:rsid w:val="00EE52FC"/>
    <w:rsid w:val="00EE56F6"/>
    <w:rsid w:val="00EE5A73"/>
    <w:rsid w:val="00EE5B78"/>
    <w:rsid w:val="00EE5D91"/>
    <w:rsid w:val="00EE748A"/>
    <w:rsid w:val="00EE78ED"/>
    <w:rsid w:val="00EF35AE"/>
    <w:rsid w:val="00EF48EA"/>
    <w:rsid w:val="00EF49E9"/>
    <w:rsid w:val="00EF5BB6"/>
    <w:rsid w:val="00EF5DA7"/>
    <w:rsid w:val="00F01045"/>
    <w:rsid w:val="00F02838"/>
    <w:rsid w:val="00F02B54"/>
    <w:rsid w:val="00F035EB"/>
    <w:rsid w:val="00F04044"/>
    <w:rsid w:val="00F04D06"/>
    <w:rsid w:val="00F05D0B"/>
    <w:rsid w:val="00F0609A"/>
    <w:rsid w:val="00F067BC"/>
    <w:rsid w:val="00F06A13"/>
    <w:rsid w:val="00F072D8"/>
    <w:rsid w:val="00F10DF7"/>
    <w:rsid w:val="00F11FEF"/>
    <w:rsid w:val="00F12285"/>
    <w:rsid w:val="00F12D2F"/>
    <w:rsid w:val="00F13566"/>
    <w:rsid w:val="00F1441F"/>
    <w:rsid w:val="00F1477C"/>
    <w:rsid w:val="00F14DCA"/>
    <w:rsid w:val="00F17661"/>
    <w:rsid w:val="00F20A0A"/>
    <w:rsid w:val="00F21549"/>
    <w:rsid w:val="00F2204C"/>
    <w:rsid w:val="00F22D4E"/>
    <w:rsid w:val="00F23213"/>
    <w:rsid w:val="00F23653"/>
    <w:rsid w:val="00F24A45"/>
    <w:rsid w:val="00F25D38"/>
    <w:rsid w:val="00F3175C"/>
    <w:rsid w:val="00F3253C"/>
    <w:rsid w:val="00F3330D"/>
    <w:rsid w:val="00F3423B"/>
    <w:rsid w:val="00F35B54"/>
    <w:rsid w:val="00F40DB2"/>
    <w:rsid w:val="00F47598"/>
    <w:rsid w:val="00F50634"/>
    <w:rsid w:val="00F50643"/>
    <w:rsid w:val="00F53122"/>
    <w:rsid w:val="00F56659"/>
    <w:rsid w:val="00F57369"/>
    <w:rsid w:val="00F617EC"/>
    <w:rsid w:val="00F6188B"/>
    <w:rsid w:val="00F62735"/>
    <w:rsid w:val="00F6331F"/>
    <w:rsid w:val="00F63976"/>
    <w:rsid w:val="00F63C71"/>
    <w:rsid w:val="00F64143"/>
    <w:rsid w:val="00F641AE"/>
    <w:rsid w:val="00F64B3E"/>
    <w:rsid w:val="00F65259"/>
    <w:rsid w:val="00F6634D"/>
    <w:rsid w:val="00F7224D"/>
    <w:rsid w:val="00F75696"/>
    <w:rsid w:val="00F75899"/>
    <w:rsid w:val="00F75A4F"/>
    <w:rsid w:val="00F76971"/>
    <w:rsid w:val="00F76B9A"/>
    <w:rsid w:val="00F76FA2"/>
    <w:rsid w:val="00F805AE"/>
    <w:rsid w:val="00F80B51"/>
    <w:rsid w:val="00F80E68"/>
    <w:rsid w:val="00F81638"/>
    <w:rsid w:val="00F8381E"/>
    <w:rsid w:val="00F83C10"/>
    <w:rsid w:val="00F84BEB"/>
    <w:rsid w:val="00F85FD0"/>
    <w:rsid w:val="00F871B4"/>
    <w:rsid w:val="00F87529"/>
    <w:rsid w:val="00F87C10"/>
    <w:rsid w:val="00F902C3"/>
    <w:rsid w:val="00F90D35"/>
    <w:rsid w:val="00F91916"/>
    <w:rsid w:val="00F94943"/>
    <w:rsid w:val="00F95112"/>
    <w:rsid w:val="00F9594C"/>
    <w:rsid w:val="00F95BC3"/>
    <w:rsid w:val="00F95D69"/>
    <w:rsid w:val="00F96DD7"/>
    <w:rsid w:val="00F97654"/>
    <w:rsid w:val="00F9767B"/>
    <w:rsid w:val="00F9790A"/>
    <w:rsid w:val="00FA085E"/>
    <w:rsid w:val="00FA149C"/>
    <w:rsid w:val="00FA14CA"/>
    <w:rsid w:val="00FA1B0C"/>
    <w:rsid w:val="00FA2B27"/>
    <w:rsid w:val="00FA2E4F"/>
    <w:rsid w:val="00FA3174"/>
    <w:rsid w:val="00FA47B3"/>
    <w:rsid w:val="00FA5C89"/>
    <w:rsid w:val="00FA5C95"/>
    <w:rsid w:val="00FA681A"/>
    <w:rsid w:val="00FB0688"/>
    <w:rsid w:val="00FB0B19"/>
    <w:rsid w:val="00FB1E20"/>
    <w:rsid w:val="00FB2299"/>
    <w:rsid w:val="00FB2499"/>
    <w:rsid w:val="00FB273E"/>
    <w:rsid w:val="00FB340F"/>
    <w:rsid w:val="00FB5A5F"/>
    <w:rsid w:val="00FB6410"/>
    <w:rsid w:val="00FB64AB"/>
    <w:rsid w:val="00FB65CA"/>
    <w:rsid w:val="00FB6BD2"/>
    <w:rsid w:val="00FB6E9B"/>
    <w:rsid w:val="00FC051F"/>
    <w:rsid w:val="00FC14E7"/>
    <w:rsid w:val="00FC1B45"/>
    <w:rsid w:val="00FC3C19"/>
    <w:rsid w:val="00FC46BC"/>
    <w:rsid w:val="00FC69F5"/>
    <w:rsid w:val="00FC7321"/>
    <w:rsid w:val="00FD063A"/>
    <w:rsid w:val="00FD3A47"/>
    <w:rsid w:val="00FD45BD"/>
    <w:rsid w:val="00FD4DCD"/>
    <w:rsid w:val="00FD4DF8"/>
    <w:rsid w:val="00FD51CA"/>
    <w:rsid w:val="00FD769A"/>
    <w:rsid w:val="00FE30D7"/>
    <w:rsid w:val="00FE3C4C"/>
    <w:rsid w:val="00FE3CC0"/>
    <w:rsid w:val="00FE6F14"/>
    <w:rsid w:val="00FE709C"/>
    <w:rsid w:val="00FE76DD"/>
    <w:rsid w:val="00FF0C15"/>
    <w:rsid w:val="00FF2141"/>
    <w:rsid w:val="00FF380C"/>
    <w:rsid w:val="00FF3EB2"/>
    <w:rsid w:val="00FF4498"/>
    <w:rsid w:val="00FF534F"/>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54FC7"/>
  <w15:chartTrackingRefBased/>
  <w15:docId w15:val="{B73B4920-14AA-4AE5-82A5-89DD027CC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C15"/>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uiPriority w:val="99"/>
    <w:rPr>
      <w:i/>
      <w:color w:val="0000FF"/>
    </w:rPr>
  </w:style>
  <w:style w:type="paragraph" w:styleId="af5">
    <w:name w:val="annotation text"/>
    <w:basedOn w:val="a"/>
    <w:link w:val="af6"/>
    <w:semiHidden/>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9">
    <w:name w:val="List Paragraph"/>
    <w:aliases w:val="- Bullets,목록 단락,リスト段落,?? ??,?????,????,Lista1,列出段落"/>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afa">
    <w:name w:val="清單段落 字元"/>
    <w:aliases w:val="- Bullets 字元,목록 단락 字元,リスト段落 字元,?? ?? 字元,????? 字元,???? 字元,Lista1 字元,列出段落 字元"/>
    <w:link w:val="af9"/>
    <w:uiPriority w:val="34"/>
    <w:qFormat/>
    <w:rsid w:val="005044F3"/>
    <w:rPr>
      <w:lang w:val="en-GB" w:eastAsia="en-US"/>
    </w:rPr>
  </w:style>
  <w:style w:type="paragraph" w:styleId="afc">
    <w:name w:val="annotation subject"/>
    <w:basedOn w:val="af5"/>
    <w:next w:val="af5"/>
    <w:link w:val="afd"/>
    <w:rsid w:val="008F6B5D"/>
    <w:rPr>
      <w:b/>
      <w:bCs/>
    </w:rPr>
  </w:style>
  <w:style w:type="character" w:customStyle="1" w:styleId="af6">
    <w:name w:val="註解文字 字元"/>
    <w:link w:val="af5"/>
    <w:semiHidden/>
    <w:rsid w:val="008F6B5D"/>
    <w:rPr>
      <w:lang w:val="en-GB" w:eastAsia="en-US"/>
    </w:rPr>
  </w:style>
  <w:style w:type="character" w:customStyle="1" w:styleId="afd">
    <w:name w:val="註解主旨 字元"/>
    <w:basedOn w:val="af6"/>
    <w:link w:val="afc"/>
    <w:rsid w:val="008F6B5D"/>
    <w:rPr>
      <w:lang w:val="en-GB" w:eastAsia="en-US"/>
    </w:rPr>
  </w:style>
  <w:style w:type="character" w:customStyle="1" w:styleId="10">
    <w:name w:val="標題 1 字元"/>
    <w:link w:val="1"/>
    <w:rsid w:val="0042338B"/>
    <w:rPr>
      <w:rFonts w:ascii="Arial" w:hAnsi="Arial"/>
      <w:sz w:val="36"/>
      <w:lang w:val="en-GB" w:eastAsia="en-US"/>
    </w:rPr>
  </w:style>
  <w:style w:type="paragraph" w:styleId="afe">
    <w:name w:val="Revision"/>
    <w:hidden/>
    <w:uiPriority w:val="99"/>
    <w:semiHidden/>
    <w:rsid w:val="00A37F68"/>
    <w:rPr>
      <w:lang w:val="en-GB"/>
    </w:rPr>
  </w:style>
  <w:style w:type="character" w:customStyle="1" w:styleId="B1Zchn">
    <w:name w:val="B1 Zchn"/>
    <w:uiPriority w:val="99"/>
    <w:locked/>
    <w:rsid w:val="00601DC5"/>
  </w:style>
  <w:style w:type="character" w:customStyle="1" w:styleId="30">
    <w:name w:val="標題 3 字元"/>
    <w:basedOn w:val="a0"/>
    <w:link w:val="3"/>
    <w:rsid w:val="002C3E0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17334560">
      <w:bodyDiv w:val="1"/>
      <w:marLeft w:val="0"/>
      <w:marRight w:val="0"/>
      <w:marTop w:val="0"/>
      <w:marBottom w:val="0"/>
      <w:divBdr>
        <w:top w:val="none" w:sz="0" w:space="0" w:color="auto"/>
        <w:left w:val="none" w:sz="0" w:space="0" w:color="auto"/>
        <w:bottom w:val="none" w:sz="0" w:space="0" w:color="auto"/>
        <w:right w:val="none" w:sz="0" w:space="0" w:color="auto"/>
      </w:divBdr>
      <w:divsChild>
        <w:div w:id="205875323">
          <w:marLeft w:val="850"/>
          <w:marRight w:val="0"/>
          <w:marTop w:val="96"/>
          <w:marBottom w:val="0"/>
          <w:divBdr>
            <w:top w:val="none" w:sz="0" w:space="0" w:color="auto"/>
            <w:left w:val="none" w:sz="0" w:space="0" w:color="auto"/>
            <w:bottom w:val="none" w:sz="0" w:space="0" w:color="auto"/>
            <w:right w:val="none" w:sz="0" w:space="0" w:color="auto"/>
          </w:divBdr>
        </w:div>
        <w:div w:id="507670506">
          <w:marLeft w:val="850"/>
          <w:marRight w:val="0"/>
          <w:marTop w:val="96"/>
          <w:marBottom w:val="0"/>
          <w:divBdr>
            <w:top w:val="none" w:sz="0" w:space="0" w:color="auto"/>
            <w:left w:val="none" w:sz="0" w:space="0" w:color="auto"/>
            <w:bottom w:val="none" w:sz="0" w:space="0" w:color="auto"/>
            <w:right w:val="none" w:sz="0" w:space="0" w:color="auto"/>
          </w:divBdr>
        </w:div>
        <w:div w:id="937441533">
          <w:marLeft w:val="274"/>
          <w:marRight w:val="0"/>
          <w:marTop w:val="96"/>
          <w:marBottom w:val="0"/>
          <w:divBdr>
            <w:top w:val="none" w:sz="0" w:space="0" w:color="auto"/>
            <w:left w:val="none" w:sz="0" w:space="0" w:color="auto"/>
            <w:bottom w:val="none" w:sz="0" w:space="0" w:color="auto"/>
            <w:right w:val="none" w:sz="0" w:space="0" w:color="auto"/>
          </w:divBdr>
        </w:div>
        <w:div w:id="1289044967">
          <w:marLeft w:val="850"/>
          <w:marRight w:val="0"/>
          <w:marTop w:val="96"/>
          <w:marBottom w:val="0"/>
          <w:divBdr>
            <w:top w:val="none" w:sz="0" w:space="0" w:color="auto"/>
            <w:left w:val="none" w:sz="0" w:space="0" w:color="auto"/>
            <w:bottom w:val="none" w:sz="0" w:space="0" w:color="auto"/>
            <w:right w:val="none" w:sz="0" w:space="0" w:color="auto"/>
          </w:divBdr>
        </w:div>
        <w:div w:id="1464539725">
          <w:marLeft w:val="1411"/>
          <w:marRight w:val="0"/>
          <w:marTop w:val="96"/>
          <w:marBottom w:val="0"/>
          <w:divBdr>
            <w:top w:val="none" w:sz="0" w:space="0" w:color="auto"/>
            <w:left w:val="none" w:sz="0" w:space="0" w:color="auto"/>
            <w:bottom w:val="none" w:sz="0" w:space="0" w:color="auto"/>
            <w:right w:val="none" w:sz="0" w:space="0" w:color="auto"/>
          </w:divBdr>
        </w:div>
        <w:div w:id="2051765345">
          <w:marLeft w:val="274"/>
          <w:marRight w:val="0"/>
          <w:marTop w:val="96"/>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953318614">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39206992">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2.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3.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64419-4CB0-456A-B479-5F5EE2D78B0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6289FBC7-4B53-4504-8658-BA9903781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Longson Tsai (蔡隆盛)</cp:lastModifiedBy>
  <cp:revision>7</cp:revision>
  <dcterms:created xsi:type="dcterms:W3CDTF">2018-11-02T15:26:00Z</dcterms:created>
  <dcterms:modified xsi:type="dcterms:W3CDTF">2018-11-02T15:42:00Z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